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A6" w:rsidRPr="006067F1" w:rsidRDefault="005D73A6" w:rsidP="0071053D">
      <w:pPr>
        <w:rPr>
          <w:rFonts w:ascii="Arial" w:hAnsi="Arial" w:cs="Arial"/>
          <w:b/>
          <w:sz w:val="22"/>
          <w:szCs w:val="22"/>
        </w:rPr>
      </w:pPr>
      <w:bookmarkStart w:id="0" w:name="bookmark21"/>
      <w:r w:rsidRPr="006067F1">
        <w:rPr>
          <w:rFonts w:ascii="Arial" w:hAnsi="Arial" w:cs="Arial"/>
          <w:b/>
          <w:sz w:val="22"/>
          <w:szCs w:val="22"/>
        </w:rPr>
        <w:t>URZĄD MARSZAŁKOWSKI WOJEWÓDZTWA PODKARPACKIEGO W RZESZOWIE</w:t>
      </w:r>
    </w:p>
    <w:p w:rsidR="005D73A6" w:rsidRPr="006067F1" w:rsidRDefault="005D73A6" w:rsidP="0071053D">
      <w:pPr>
        <w:rPr>
          <w:rFonts w:ascii="Arial" w:hAnsi="Arial" w:cs="Arial"/>
          <w:b/>
          <w:sz w:val="22"/>
          <w:szCs w:val="22"/>
        </w:rPr>
      </w:pPr>
      <w:r w:rsidRPr="006067F1">
        <w:rPr>
          <w:rFonts w:ascii="Arial" w:hAnsi="Arial" w:cs="Arial"/>
          <w:b/>
          <w:sz w:val="22"/>
          <w:szCs w:val="22"/>
        </w:rPr>
        <w:t xml:space="preserve">Biuro Informacji o Funduszach Europejskich      </w:t>
      </w:r>
      <w:r w:rsidRPr="006067F1">
        <w:rPr>
          <w:rFonts w:ascii="Arial" w:hAnsi="Arial" w:cs="Arial"/>
          <w:b/>
          <w:sz w:val="22"/>
          <w:szCs w:val="22"/>
        </w:rPr>
        <w:tab/>
        <w:t xml:space="preserve">                        </w:t>
      </w:r>
      <w:r w:rsidR="00882CF4">
        <w:rPr>
          <w:rFonts w:ascii="Arial" w:hAnsi="Arial" w:cs="Arial"/>
          <w:b/>
          <w:color w:val="000000" w:themeColor="text1"/>
          <w:sz w:val="22"/>
          <w:szCs w:val="22"/>
        </w:rPr>
        <w:t>Rzeszów, 2023-03</w:t>
      </w:r>
      <w:r w:rsidRPr="006067F1">
        <w:rPr>
          <w:rFonts w:ascii="Arial" w:hAnsi="Arial" w:cs="Arial"/>
          <w:b/>
          <w:color w:val="000000" w:themeColor="text1"/>
          <w:sz w:val="22"/>
          <w:szCs w:val="22"/>
        </w:rPr>
        <w:t>-</w:t>
      </w:r>
      <w:r w:rsidRPr="006067F1">
        <w:rPr>
          <w:rFonts w:ascii="Arial" w:hAnsi="Arial" w:cs="Arial"/>
          <w:b/>
          <w:sz w:val="22"/>
          <w:szCs w:val="22"/>
        </w:rPr>
        <w:t xml:space="preserve">       </w:t>
      </w:r>
    </w:p>
    <w:p w:rsidR="005D73A6" w:rsidRPr="006067F1" w:rsidRDefault="00C94500" w:rsidP="0071053D">
      <w:pPr>
        <w:rPr>
          <w:rFonts w:ascii="Arial" w:hAnsi="Arial" w:cs="Arial"/>
          <w:b/>
          <w:sz w:val="22"/>
          <w:szCs w:val="22"/>
        </w:rPr>
      </w:pPr>
      <w:r w:rsidRPr="006067F1">
        <w:rPr>
          <w:rFonts w:ascii="Arial" w:hAnsi="Arial" w:cs="Arial"/>
          <w:b/>
          <w:sz w:val="22"/>
          <w:szCs w:val="22"/>
        </w:rPr>
        <w:t>BI-I.041.10.5</w:t>
      </w:r>
      <w:r w:rsidR="005D73A6" w:rsidRPr="006067F1">
        <w:rPr>
          <w:rFonts w:ascii="Arial" w:hAnsi="Arial" w:cs="Arial"/>
          <w:b/>
          <w:sz w:val="22"/>
          <w:szCs w:val="22"/>
        </w:rPr>
        <w:t>.2023.DP</w:t>
      </w:r>
    </w:p>
    <w:p w:rsidR="005D73A6" w:rsidRPr="006067F1" w:rsidRDefault="005D73A6" w:rsidP="00840A0E">
      <w:pPr>
        <w:pStyle w:val="Nagwek1"/>
        <w:jc w:val="center"/>
        <w:rPr>
          <w:rStyle w:val="Heading929pt"/>
          <w:b w:val="0"/>
          <w:bCs w:val="0"/>
          <w:color w:val="000000" w:themeColor="text1"/>
          <w:sz w:val="22"/>
          <w:szCs w:val="22"/>
          <w:shd w:val="clear" w:color="auto" w:fill="auto"/>
        </w:rPr>
      </w:pPr>
      <w:r w:rsidRPr="006067F1">
        <w:rPr>
          <w:rFonts w:ascii="Arial" w:hAnsi="Arial" w:cs="Arial"/>
          <w:b/>
          <w:color w:val="000000" w:themeColor="text1"/>
          <w:sz w:val="22"/>
          <w:szCs w:val="22"/>
        </w:rPr>
        <w:t>ZAPROSZENIE DO</w:t>
      </w:r>
      <w:r w:rsidRPr="006067F1">
        <w:rPr>
          <w:rStyle w:val="Heading929pt"/>
          <w:b w:val="0"/>
          <w:bCs w:val="0"/>
          <w:color w:val="000000" w:themeColor="text1"/>
          <w:sz w:val="22"/>
          <w:szCs w:val="22"/>
          <w:shd w:val="clear" w:color="auto" w:fill="auto"/>
        </w:rPr>
        <w:t xml:space="preserve"> </w:t>
      </w:r>
      <w:r w:rsidRPr="006067F1">
        <w:rPr>
          <w:rStyle w:val="Heading929pt"/>
          <w:bCs w:val="0"/>
          <w:color w:val="000000" w:themeColor="text1"/>
          <w:sz w:val="22"/>
          <w:szCs w:val="22"/>
          <w:shd w:val="clear" w:color="auto" w:fill="auto"/>
        </w:rPr>
        <w:t>ZŁOŻENIA OFERTY</w:t>
      </w:r>
    </w:p>
    <w:p w:rsidR="005D73A6" w:rsidRPr="006067F1" w:rsidRDefault="005D73A6" w:rsidP="005D73A6">
      <w:pPr>
        <w:pStyle w:val="Bodytext120"/>
        <w:shd w:val="clear" w:color="auto" w:fill="auto"/>
        <w:tabs>
          <w:tab w:val="left" w:leader="dot" w:pos="10631"/>
        </w:tabs>
        <w:jc w:val="left"/>
        <w:rPr>
          <w:rStyle w:val="Heading929pt"/>
          <w:sz w:val="22"/>
          <w:szCs w:val="22"/>
        </w:rPr>
      </w:pPr>
    </w:p>
    <w:bookmarkEnd w:id="0"/>
    <w:p w:rsidR="005D73A6" w:rsidRPr="006067F1" w:rsidRDefault="005D73A6" w:rsidP="002804AD">
      <w:pPr>
        <w:pStyle w:val="Nagwek2"/>
        <w:numPr>
          <w:ilvl w:val="0"/>
          <w:numId w:val="1"/>
        </w:numPr>
        <w:tabs>
          <w:tab w:val="left" w:pos="-284"/>
          <w:tab w:val="left" w:pos="0"/>
          <w:tab w:val="left" w:pos="284"/>
        </w:tabs>
        <w:ind w:hanging="284"/>
        <w:rPr>
          <w:rFonts w:ascii="Arial" w:hAnsi="Arial" w:cs="Arial"/>
          <w:b/>
          <w:sz w:val="22"/>
          <w:szCs w:val="22"/>
        </w:rPr>
      </w:pPr>
      <w:r w:rsidRPr="006067F1">
        <w:rPr>
          <w:rFonts w:ascii="Arial" w:hAnsi="Arial" w:cs="Arial"/>
          <w:b/>
          <w:color w:val="000000" w:themeColor="text1"/>
          <w:sz w:val="22"/>
          <w:szCs w:val="22"/>
        </w:rPr>
        <w:t>Zamawiający: Województwo Podkarpackie / Urząd Marszałkowski Województwa Podkarpackiego w Rzeszowie</w:t>
      </w:r>
    </w:p>
    <w:p w:rsidR="005D73A6" w:rsidRPr="006067F1" w:rsidRDefault="005D73A6" w:rsidP="00DA4E56">
      <w:pPr>
        <w:pStyle w:val="Bodytext141"/>
        <w:shd w:val="clear" w:color="auto" w:fill="auto"/>
        <w:tabs>
          <w:tab w:val="left" w:pos="375"/>
          <w:tab w:val="left" w:pos="9071"/>
        </w:tabs>
        <w:spacing w:line="240" w:lineRule="auto"/>
        <w:ind w:firstLine="0"/>
        <w:rPr>
          <w:sz w:val="22"/>
          <w:szCs w:val="22"/>
        </w:rPr>
      </w:pPr>
    </w:p>
    <w:p w:rsidR="00A735E6" w:rsidRPr="006067F1" w:rsidRDefault="005D73A6" w:rsidP="00A735E6">
      <w:pPr>
        <w:pStyle w:val="Nagwek2"/>
        <w:numPr>
          <w:ilvl w:val="0"/>
          <w:numId w:val="1"/>
        </w:numPr>
        <w:ind w:left="-284"/>
        <w:rPr>
          <w:rFonts w:ascii="Arial" w:hAnsi="Arial" w:cs="Arial"/>
          <w:b/>
          <w:color w:val="000000" w:themeColor="text1"/>
          <w:sz w:val="22"/>
          <w:szCs w:val="22"/>
        </w:rPr>
      </w:pPr>
      <w:r w:rsidRPr="006067F1">
        <w:rPr>
          <w:rFonts w:ascii="Arial" w:hAnsi="Arial" w:cs="Arial"/>
          <w:b/>
          <w:color w:val="000000" w:themeColor="text1"/>
          <w:sz w:val="22"/>
          <w:szCs w:val="22"/>
        </w:rPr>
        <w:t xml:space="preserve">Nazwa zadania: </w:t>
      </w:r>
    </w:p>
    <w:p w:rsidR="00A735E6" w:rsidRPr="006067F1" w:rsidRDefault="00A735E6" w:rsidP="00A735E6">
      <w:pPr>
        <w:pStyle w:val="Akapitzlist"/>
        <w:rPr>
          <w:rFonts w:ascii="Arial" w:hAnsi="Arial" w:cs="Arial"/>
          <w:b/>
          <w:sz w:val="22"/>
          <w:szCs w:val="22"/>
        </w:rPr>
      </w:pPr>
    </w:p>
    <w:p w:rsidR="005D73A6" w:rsidRPr="006067F1" w:rsidRDefault="00C94500" w:rsidP="00DA4E56">
      <w:pPr>
        <w:pStyle w:val="Bodytext141"/>
        <w:shd w:val="clear" w:color="auto" w:fill="auto"/>
        <w:tabs>
          <w:tab w:val="left" w:pos="375"/>
          <w:tab w:val="left" w:pos="9071"/>
        </w:tabs>
        <w:spacing w:line="360" w:lineRule="auto"/>
        <w:ind w:firstLine="0"/>
        <w:rPr>
          <w:b w:val="0"/>
          <w:sz w:val="22"/>
          <w:szCs w:val="22"/>
        </w:rPr>
      </w:pPr>
      <w:r w:rsidRPr="006067F1">
        <w:rPr>
          <w:b w:val="0"/>
          <w:position w:val="1"/>
          <w:sz w:val="22"/>
          <w:szCs w:val="22"/>
        </w:rPr>
        <w:t>„Dostawa fabrycznie nowych materiałów eksploatacyjnych do drukujących urządzeń komputerowych”</w:t>
      </w:r>
    </w:p>
    <w:p w:rsidR="00742179" w:rsidRPr="006067F1" w:rsidRDefault="005D73A6" w:rsidP="00A735E6">
      <w:pPr>
        <w:pStyle w:val="Nagwek2"/>
        <w:numPr>
          <w:ilvl w:val="0"/>
          <w:numId w:val="1"/>
        </w:numPr>
        <w:tabs>
          <w:tab w:val="left" w:pos="142"/>
        </w:tabs>
        <w:ind w:left="-284"/>
        <w:rPr>
          <w:rFonts w:ascii="Arial" w:hAnsi="Arial" w:cs="Arial"/>
          <w:b/>
          <w:color w:val="000000" w:themeColor="text1"/>
          <w:sz w:val="22"/>
          <w:szCs w:val="22"/>
        </w:rPr>
      </w:pPr>
      <w:r w:rsidRPr="006067F1">
        <w:rPr>
          <w:rFonts w:ascii="Arial" w:hAnsi="Arial" w:cs="Arial"/>
          <w:b/>
          <w:color w:val="000000" w:themeColor="text1"/>
          <w:sz w:val="22"/>
          <w:szCs w:val="22"/>
        </w:rPr>
        <w:t>Szczegółowy opis przedmiotu zamówienia:</w:t>
      </w:r>
    </w:p>
    <w:p w:rsidR="006F2767" w:rsidRPr="006067F1" w:rsidRDefault="006F2767" w:rsidP="001A3D2B">
      <w:pPr>
        <w:jc w:val="both"/>
        <w:rPr>
          <w:rFonts w:ascii="Arial" w:hAnsi="Arial" w:cs="Arial"/>
          <w:sz w:val="22"/>
          <w:szCs w:val="22"/>
        </w:rPr>
      </w:pPr>
    </w:p>
    <w:p w:rsidR="006F2767" w:rsidRPr="006067F1" w:rsidRDefault="006F2767" w:rsidP="006F2767">
      <w:pPr>
        <w:spacing w:line="276" w:lineRule="auto"/>
        <w:jc w:val="both"/>
        <w:rPr>
          <w:rFonts w:ascii="Arial" w:hAnsi="Arial" w:cs="Arial"/>
          <w:sz w:val="22"/>
          <w:szCs w:val="22"/>
        </w:rPr>
      </w:pPr>
      <w:r w:rsidRPr="006067F1">
        <w:rPr>
          <w:rFonts w:ascii="Arial" w:hAnsi="Arial" w:cs="Arial"/>
          <w:sz w:val="22"/>
          <w:szCs w:val="22"/>
        </w:rPr>
        <w:t>Przedmiotem postępowania jest dostawa materiałów eksploatacyjnych do drukujących urządzeń komputerowych objętych zakresem rzeczowo-finansowym zadań realizowanych przez Sieć Punktów Informacyjnych Funduszy Europejskich w 2023 roku.</w:t>
      </w:r>
    </w:p>
    <w:p w:rsidR="006F2767" w:rsidRPr="006067F1" w:rsidRDefault="006F2767" w:rsidP="006F2767">
      <w:pPr>
        <w:spacing w:line="276" w:lineRule="auto"/>
        <w:jc w:val="both"/>
        <w:rPr>
          <w:rFonts w:ascii="Arial" w:hAnsi="Arial" w:cs="Arial"/>
          <w:sz w:val="22"/>
          <w:szCs w:val="22"/>
        </w:rPr>
      </w:pPr>
      <w:r w:rsidRPr="006067F1">
        <w:rPr>
          <w:rFonts w:ascii="Arial" w:hAnsi="Arial" w:cs="Arial"/>
          <w:sz w:val="22"/>
          <w:szCs w:val="22"/>
        </w:rPr>
        <w:t>Materiały eksploatacyjne będą służyły drukowaniu materiałów na szkolenia, spotkania informacyjne organizowane przez Sieć Punktów Informacyjnych, oraz dokumentacji wewnętrznej (druki broszur, ulotek, prezentacji i materiałów informacyjnych).</w:t>
      </w:r>
    </w:p>
    <w:p w:rsidR="006F2767" w:rsidRPr="006067F1" w:rsidRDefault="006F2767" w:rsidP="006F2767">
      <w:pPr>
        <w:spacing w:line="276" w:lineRule="auto"/>
        <w:jc w:val="both"/>
        <w:rPr>
          <w:rFonts w:ascii="Arial" w:hAnsi="Arial" w:cs="Arial"/>
          <w:sz w:val="22"/>
          <w:szCs w:val="22"/>
        </w:rPr>
      </w:pPr>
      <w:r w:rsidRPr="006067F1">
        <w:rPr>
          <w:rFonts w:ascii="Arial" w:hAnsi="Arial" w:cs="Arial"/>
          <w:sz w:val="22"/>
          <w:szCs w:val="22"/>
        </w:rPr>
        <w:t>Wykonawca dostarczy materiały eksploatacyjne zgodne z poniższym Opisem przedmiotu zamówienia.</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2"/>
        <w:gridCol w:w="1836"/>
        <w:gridCol w:w="2037"/>
        <w:gridCol w:w="2977"/>
        <w:gridCol w:w="1418"/>
      </w:tblGrid>
      <w:tr w:rsidR="006F2767" w:rsidRPr="006067F1" w:rsidTr="00340F7C">
        <w:trPr>
          <w:trHeight w:val="1666"/>
          <w:jc w:val="center"/>
        </w:trPr>
        <w:tc>
          <w:tcPr>
            <w:tcW w:w="1382" w:type="dxa"/>
            <w:tcBorders>
              <w:top w:val="single" w:sz="4" w:space="0" w:color="auto"/>
              <w:left w:val="single" w:sz="4" w:space="0" w:color="auto"/>
              <w:bottom w:val="single" w:sz="12" w:space="0" w:color="auto"/>
              <w:right w:val="single" w:sz="4" w:space="0" w:color="auto"/>
            </w:tcBorders>
            <w:vAlign w:val="center"/>
            <w:hideMark/>
          </w:tcPr>
          <w:p w:rsidR="006F2767" w:rsidRPr="006067F1" w:rsidRDefault="006F2767" w:rsidP="00340F7C">
            <w:pPr>
              <w:jc w:val="center"/>
              <w:rPr>
                <w:rFonts w:ascii="Arial" w:hAnsi="Arial" w:cs="Arial"/>
                <w:b/>
                <w:sz w:val="22"/>
                <w:szCs w:val="22"/>
              </w:rPr>
            </w:pPr>
            <w:r w:rsidRPr="006067F1">
              <w:rPr>
                <w:rFonts w:ascii="Arial" w:hAnsi="Arial" w:cs="Arial"/>
                <w:b/>
                <w:sz w:val="22"/>
                <w:szCs w:val="22"/>
              </w:rPr>
              <w:t>Lp.</w:t>
            </w:r>
          </w:p>
        </w:tc>
        <w:tc>
          <w:tcPr>
            <w:tcW w:w="1836" w:type="dxa"/>
            <w:tcBorders>
              <w:top w:val="single" w:sz="4" w:space="0" w:color="auto"/>
              <w:left w:val="single" w:sz="4" w:space="0" w:color="auto"/>
              <w:bottom w:val="single" w:sz="12" w:space="0" w:color="auto"/>
              <w:right w:val="single" w:sz="4" w:space="0" w:color="auto"/>
            </w:tcBorders>
            <w:vAlign w:val="center"/>
            <w:hideMark/>
          </w:tcPr>
          <w:p w:rsidR="006F2767" w:rsidRPr="006067F1" w:rsidRDefault="006F2767" w:rsidP="00340F7C">
            <w:pPr>
              <w:jc w:val="center"/>
              <w:rPr>
                <w:rFonts w:ascii="Arial" w:hAnsi="Arial" w:cs="Arial"/>
                <w:sz w:val="22"/>
                <w:szCs w:val="22"/>
              </w:rPr>
            </w:pPr>
            <w:r w:rsidRPr="006067F1">
              <w:rPr>
                <w:rFonts w:ascii="Arial" w:hAnsi="Arial" w:cs="Arial"/>
                <w:sz w:val="22"/>
                <w:szCs w:val="22"/>
              </w:rPr>
              <w:t>Urządzenie do którego ma zostać dostarczony materiał eksploatacyjny</w:t>
            </w:r>
          </w:p>
        </w:tc>
        <w:tc>
          <w:tcPr>
            <w:tcW w:w="2037" w:type="dxa"/>
            <w:tcBorders>
              <w:top w:val="single" w:sz="4" w:space="0" w:color="auto"/>
              <w:left w:val="single" w:sz="4" w:space="0" w:color="auto"/>
              <w:bottom w:val="single" w:sz="12" w:space="0" w:color="auto"/>
              <w:right w:val="single" w:sz="4" w:space="0" w:color="auto"/>
            </w:tcBorders>
            <w:vAlign w:val="center"/>
            <w:hideMark/>
          </w:tcPr>
          <w:p w:rsidR="006F2767" w:rsidRPr="006067F1" w:rsidRDefault="006F2767" w:rsidP="00340F7C">
            <w:pPr>
              <w:jc w:val="center"/>
              <w:rPr>
                <w:rFonts w:ascii="Arial" w:hAnsi="Arial" w:cs="Arial"/>
                <w:sz w:val="22"/>
                <w:szCs w:val="22"/>
              </w:rPr>
            </w:pPr>
            <w:r w:rsidRPr="006067F1">
              <w:rPr>
                <w:rFonts w:ascii="Arial" w:hAnsi="Arial" w:cs="Arial"/>
                <w:sz w:val="22"/>
                <w:szCs w:val="22"/>
              </w:rPr>
              <w:t>Rodzaj materiału eksploatacyjnego, który ma zostać dostarczony</w:t>
            </w:r>
          </w:p>
        </w:tc>
        <w:tc>
          <w:tcPr>
            <w:tcW w:w="2977" w:type="dxa"/>
            <w:tcBorders>
              <w:top w:val="single" w:sz="4" w:space="0" w:color="auto"/>
              <w:left w:val="single" w:sz="4" w:space="0" w:color="auto"/>
              <w:bottom w:val="single" w:sz="12" w:space="0" w:color="auto"/>
              <w:right w:val="single" w:sz="4" w:space="0" w:color="auto"/>
            </w:tcBorders>
            <w:vAlign w:val="center"/>
            <w:hideMark/>
          </w:tcPr>
          <w:p w:rsidR="006F2767" w:rsidRPr="006067F1" w:rsidRDefault="006F2767" w:rsidP="00340F7C">
            <w:pPr>
              <w:jc w:val="center"/>
              <w:rPr>
                <w:rFonts w:ascii="Arial" w:hAnsi="Arial" w:cs="Arial"/>
                <w:sz w:val="22"/>
                <w:szCs w:val="22"/>
              </w:rPr>
            </w:pPr>
            <w:r w:rsidRPr="006067F1">
              <w:rPr>
                <w:rFonts w:ascii="Arial" w:hAnsi="Arial" w:cs="Arial"/>
                <w:sz w:val="22"/>
                <w:szCs w:val="22"/>
              </w:rPr>
              <w:t xml:space="preserve">Wydajność ilość wydrukowanych stron A4 zgodnie  </w:t>
            </w:r>
            <w:r w:rsidRPr="006067F1">
              <w:rPr>
                <w:rFonts w:ascii="Arial" w:hAnsi="Arial" w:cs="Arial"/>
                <w:sz w:val="22"/>
                <w:szCs w:val="22"/>
              </w:rPr>
              <w:br/>
              <w:t xml:space="preserve">z normą ISO/IEC 19752 lub ISO/IEC 19798 lub ISO/IEC 24711 </w:t>
            </w:r>
          </w:p>
          <w:p w:rsidR="006F2767" w:rsidRPr="006067F1" w:rsidRDefault="006F2767" w:rsidP="00340F7C">
            <w:pPr>
              <w:jc w:val="center"/>
              <w:rPr>
                <w:rFonts w:ascii="Arial" w:hAnsi="Arial" w:cs="Arial"/>
                <w:sz w:val="22"/>
                <w:szCs w:val="22"/>
              </w:rPr>
            </w:pPr>
            <w:r w:rsidRPr="006067F1">
              <w:rPr>
                <w:rFonts w:ascii="Arial" w:hAnsi="Arial" w:cs="Arial"/>
                <w:sz w:val="22"/>
                <w:szCs w:val="22"/>
              </w:rPr>
              <w:t>lub pojemność</w:t>
            </w:r>
          </w:p>
        </w:tc>
        <w:tc>
          <w:tcPr>
            <w:tcW w:w="1418" w:type="dxa"/>
            <w:tcBorders>
              <w:top w:val="single" w:sz="4" w:space="0" w:color="auto"/>
              <w:left w:val="single" w:sz="4" w:space="0" w:color="auto"/>
              <w:bottom w:val="single" w:sz="12" w:space="0" w:color="auto"/>
              <w:right w:val="single" w:sz="4" w:space="0" w:color="auto"/>
            </w:tcBorders>
            <w:vAlign w:val="center"/>
            <w:hideMark/>
          </w:tcPr>
          <w:p w:rsidR="006F2767" w:rsidRPr="006067F1" w:rsidRDefault="006F2767" w:rsidP="00340F7C">
            <w:pPr>
              <w:jc w:val="center"/>
              <w:rPr>
                <w:rFonts w:ascii="Arial" w:hAnsi="Arial" w:cs="Arial"/>
                <w:sz w:val="22"/>
                <w:szCs w:val="22"/>
              </w:rPr>
            </w:pPr>
            <w:r w:rsidRPr="006067F1">
              <w:rPr>
                <w:rFonts w:ascii="Arial" w:hAnsi="Arial" w:cs="Arial"/>
                <w:sz w:val="22"/>
                <w:szCs w:val="22"/>
              </w:rPr>
              <w:t>Ilość</w:t>
            </w:r>
          </w:p>
        </w:tc>
      </w:tr>
      <w:tr w:rsidR="006F2767" w:rsidRPr="006067F1" w:rsidTr="007178DE">
        <w:trPr>
          <w:trHeight w:val="50"/>
          <w:jc w:val="center"/>
        </w:trPr>
        <w:tc>
          <w:tcPr>
            <w:tcW w:w="9650" w:type="dxa"/>
            <w:gridSpan w:val="5"/>
            <w:tcBorders>
              <w:top w:val="single" w:sz="12" w:space="0" w:color="auto"/>
              <w:left w:val="single" w:sz="4" w:space="0" w:color="auto"/>
              <w:right w:val="single" w:sz="4" w:space="0" w:color="auto"/>
            </w:tcBorders>
            <w:vAlign w:val="center"/>
            <w:hideMark/>
          </w:tcPr>
          <w:p w:rsidR="006F2767" w:rsidRPr="006067F1" w:rsidRDefault="006F2767" w:rsidP="00340F7C">
            <w:pPr>
              <w:tabs>
                <w:tab w:val="left" w:pos="5145"/>
              </w:tabs>
              <w:jc w:val="center"/>
              <w:rPr>
                <w:rFonts w:ascii="Arial" w:hAnsi="Arial" w:cs="Arial"/>
                <w:sz w:val="22"/>
                <w:szCs w:val="22"/>
              </w:rPr>
            </w:pPr>
          </w:p>
        </w:tc>
      </w:tr>
      <w:tr w:rsidR="006F2767" w:rsidRPr="006067F1" w:rsidTr="00CA1503">
        <w:trPr>
          <w:trHeight w:val="70"/>
          <w:jc w:val="center"/>
        </w:trPr>
        <w:tc>
          <w:tcPr>
            <w:tcW w:w="9650" w:type="dxa"/>
            <w:gridSpan w:val="5"/>
            <w:tcBorders>
              <w:left w:val="nil"/>
              <w:bottom w:val="nil"/>
              <w:right w:val="nil"/>
            </w:tcBorders>
            <w:vAlign w:val="center"/>
          </w:tcPr>
          <w:p w:rsidR="006F2767" w:rsidRPr="006067F1" w:rsidRDefault="006F2767" w:rsidP="00340F7C">
            <w:pPr>
              <w:rPr>
                <w:rFonts w:ascii="Arial" w:hAnsi="Arial" w:cs="Arial"/>
                <w:sz w:val="22"/>
                <w:szCs w:val="22"/>
                <w:lang w:val="en-US"/>
              </w:rPr>
            </w:pPr>
          </w:p>
        </w:tc>
      </w:tr>
      <w:tr w:rsidR="006F2767" w:rsidRPr="006067F1" w:rsidTr="00340F7C">
        <w:trPr>
          <w:trHeight w:val="550"/>
          <w:jc w:val="center"/>
        </w:trPr>
        <w:tc>
          <w:tcPr>
            <w:tcW w:w="1382" w:type="dxa"/>
            <w:tcBorders>
              <w:top w:val="single" w:sz="12" w:space="0" w:color="auto"/>
              <w:left w:val="single" w:sz="4" w:space="0" w:color="auto"/>
              <w:right w:val="single" w:sz="4" w:space="0" w:color="auto"/>
            </w:tcBorders>
            <w:vAlign w:val="center"/>
          </w:tcPr>
          <w:p w:rsidR="006F2767" w:rsidRPr="006067F1" w:rsidRDefault="006F2767"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   1</w:t>
            </w:r>
          </w:p>
        </w:tc>
        <w:tc>
          <w:tcPr>
            <w:tcW w:w="1836" w:type="dxa"/>
            <w:tcBorders>
              <w:top w:val="single" w:sz="12" w:space="0" w:color="auto"/>
              <w:left w:val="single" w:sz="4" w:space="0" w:color="auto"/>
              <w:right w:val="single" w:sz="4" w:space="0" w:color="auto"/>
            </w:tcBorders>
            <w:vAlign w:val="center"/>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HEWLETT PACKARD </w:t>
            </w:r>
            <w:proofErr w:type="spellStart"/>
            <w:r w:rsidRPr="006067F1">
              <w:rPr>
                <w:rFonts w:ascii="Arial" w:hAnsi="Arial" w:cs="Arial"/>
                <w:color w:val="000000" w:themeColor="text1"/>
                <w:sz w:val="22"/>
                <w:szCs w:val="22"/>
                <w:lang w:val="en-US"/>
              </w:rPr>
              <w:t>Laserjet</w:t>
            </w:r>
            <w:proofErr w:type="spellEnd"/>
            <w:r w:rsidRPr="006067F1">
              <w:rPr>
                <w:rFonts w:ascii="Arial" w:hAnsi="Arial" w:cs="Arial"/>
                <w:color w:val="000000" w:themeColor="text1"/>
                <w:sz w:val="22"/>
                <w:szCs w:val="22"/>
                <w:lang w:val="en-US"/>
              </w:rPr>
              <w:t xml:space="preserve"> PRO M428FDW</w:t>
            </w:r>
          </w:p>
        </w:tc>
        <w:tc>
          <w:tcPr>
            <w:tcW w:w="2037" w:type="dxa"/>
            <w:tcBorders>
              <w:top w:val="single" w:sz="12" w:space="0" w:color="auto"/>
              <w:left w:val="single" w:sz="4" w:space="0" w:color="auto"/>
              <w:right w:val="single" w:sz="4" w:space="0" w:color="auto"/>
            </w:tcBorders>
            <w:vAlign w:val="center"/>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HP 59A (CF259A) (Czarny)* lub równoważny</w:t>
            </w:r>
          </w:p>
          <w:p w:rsidR="006F2767" w:rsidRPr="006067F1" w:rsidRDefault="006F2767" w:rsidP="00340F7C">
            <w:pPr>
              <w:jc w:val="center"/>
              <w:rPr>
                <w:rFonts w:ascii="Arial" w:hAnsi="Arial" w:cs="Arial"/>
                <w:color w:val="000000" w:themeColor="text1"/>
                <w:sz w:val="22"/>
                <w:szCs w:val="22"/>
                <w:lang w:val="en-US"/>
              </w:rPr>
            </w:pPr>
          </w:p>
        </w:tc>
        <w:tc>
          <w:tcPr>
            <w:tcW w:w="2977" w:type="dxa"/>
            <w:tcBorders>
              <w:top w:val="single" w:sz="12" w:space="0" w:color="auto"/>
              <w:left w:val="single" w:sz="4" w:space="0" w:color="auto"/>
              <w:right w:val="single" w:sz="4" w:space="0" w:color="auto"/>
            </w:tcBorders>
            <w:noWrap/>
            <w:vAlign w:val="center"/>
          </w:tcPr>
          <w:p w:rsidR="006F2767" w:rsidRPr="006067F1" w:rsidRDefault="006F2767"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3 000 stron</w:t>
            </w:r>
          </w:p>
        </w:tc>
        <w:tc>
          <w:tcPr>
            <w:tcW w:w="1418" w:type="dxa"/>
            <w:tcBorders>
              <w:top w:val="single" w:sz="12" w:space="0" w:color="auto"/>
              <w:left w:val="single" w:sz="4" w:space="0" w:color="auto"/>
              <w:right w:val="single" w:sz="4" w:space="0" w:color="auto"/>
            </w:tcBorders>
            <w:noWrap/>
            <w:vAlign w:val="center"/>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6</w:t>
            </w:r>
          </w:p>
        </w:tc>
      </w:tr>
      <w:tr w:rsidR="006F2767" w:rsidRPr="006067F1" w:rsidTr="00340F7C">
        <w:tblPrEx>
          <w:jc w:val="left"/>
          <w:tblLook w:val="0000" w:firstRow="0" w:lastRow="0" w:firstColumn="0" w:lastColumn="0" w:noHBand="0" w:noVBand="0"/>
        </w:tblPrEx>
        <w:trPr>
          <w:trHeight w:val="207"/>
        </w:trPr>
        <w:tc>
          <w:tcPr>
            <w:tcW w:w="1382" w:type="dxa"/>
            <w:vMerge w:val="restart"/>
          </w:tcPr>
          <w:p w:rsidR="006F2767" w:rsidRPr="006067F1" w:rsidRDefault="006F2767" w:rsidP="00340F7C">
            <w:pPr>
              <w:ind w:left="292"/>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c>
          <w:tcPr>
            <w:tcW w:w="1836" w:type="dxa"/>
            <w:vMerge w:val="restart"/>
          </w:tcPr>
          <w:p w:rsidR="006F2767" w:rsidRPr="006067F1" w:rsidRDefault="006F2767" w:rsidP="00340F7C">
            <w:pPr>
              <w:jc w:val="center"/>
              <w:rPr>
                <w:rFonts w:ascii="Arial" w:hAnsi="Arial" w:cs="Arial"/>
                <w:color w:val="000000" w:themeColor="text1"/>
                <w:sz w:val="22"/>
                <w:szCs w:val="22"/>
                <w:shd w:val="clear" w:color="auto" w:fill="FFFFFF"/>
              </w:rPr>
            </w:pPr>
            <w:r w:rsidRPr="006067F1">
              <w:rPr>
                <w:rFonts w:ascii="Arial" w:hAnsi="Arial" w:cs="Arial"/>
                <w:color w:val="000000" w:themeColor="text1"/>
                <w:sz w:val="22"/>
                <w:szCs w:val="22"/>
              </w:rPr>
              <w:t xml:space="preserve">HP </w:t>
            </w:r>
            <w:proofErr w:type="spellStart"/>
            <w:r w:rsidRPr="006067F1">
              <w:rPr>
                <w:rFonts w:ascii="Arial" w:hAnsi="Arial" w:cs="Arial"/>
                <w:color w:val="000000" w:themeColor="text1"/>
                <w:sz w:val="22"/>
                <w:szCs w:val="22"/>
              </w:rPr>
              <w:t>PageWide</w:t>
            </w:r>
            <w:proofErr w:type="spellEnd"/>
            <w:r w:rsidRPr="006067F1">
              <w:rPr>
                <w:rFonts w:ascii="Arial" w:hAnsi="Arial" w:cs="Arial"/>
                <w:color w:val="000000" w:themeColor="text1"/>
                <w:sz w:val="22"/>
                <w:szCs w:val="22"/>
              </w:rPr>
              <w:t xml:space="preserve"> </w:t>
            </w:r>
            <w:proofErr w:type="spellStart"/>
            <w:r w:rsidRPr="006067F1">
              <w:rPr>
                <w:rFonts w:ascii="Arial" w:hAnsi="Arial" w:cs="Arial"/>
                <w:color w:val="000000" w:themeColor="text1"/>
                <w:sz w:val="22"/>
                <w:szCs w:val="22"/>
              </w:rPr>
              <w:t>Managed</w:t>
            </w:r>
            <w:proofErr w:type="spellEnd"/>
            <w:r w:rsidRPr="006067F1">
              <w:rPr>
                <w:rFonts w:ascii="Arial" w:hAnsi="Arial" w:cs="Arial"/>
                <w:color w:val="000000" w:themeColor="text1"/>
                <w:sz w:val="22"/>
                <w:szCs w:val="22"/>
              </w:rPr>
              <w:t xml:space="preserve"> MFP P57750dw</w:t>
            </w:r>
          </w:p>
        </w:tc>
        <w:tc>
          <w:tcPr>
            <w:tcW w:w="2037" w:type="dxa"/>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L0R95AE (HP 913A) Czarny (L0R95AE)*  lub równoważny</w:t>
            </w: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3 500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r>
      <w:tr w:rsidR="006F2767" w:rsidRPr="006067F1" w:rsidTr="00340F7C">
        <w:tblPrEx>
          <w:jc w:val="left"/>
          <w:tblLook w:val="0000" w:firstRow="0" w:lastRow="0" w:firstColumn="0" w:lastColumn="0" w:noHBand="0" w:noVBand="0"/>
        </w:tblPrEx>
        <w:trPr>
          <w:trHeight w:val="207"/>
        </w:trPr>
        <w:tc>
          <w:tcPr>
            <w:tcW w:w="1382" w:type="dxa"/>
            <w:vMerge/>
          </w:tcPr>
          <w:p w:rsidR="006F2767" w:rsidRPr="006067F1" w:rsidRDefault="006F2767" w:rsidP="00340F7C">
            <w:pPr>
              <w:ind w:left="292"/>
              <w:jc w:val="center"/>
              <w:rPr>
                <w:rFonts w:ascii="Arial" w:hAnsi="Arial" w:cs="Arial"/>
                <w:color w:val="000000" w:themeColor="text1"/>
                <w:sz w:val="22"/>
                <w:szCs w:val="22"/>
                <w:lang w:val="en-US"/>
              </w:rPr>
            </w:pPr>
          </w:p>
        </w:tc>
        <w:tc>
          <w:tcPr>
            <w:tcW w:w="1836" w:type="dxa"/>
            <w:vMerge/>
          </w:tcPr>
          <w:p w:rsidR="006F2767" w:rsidRPr="006067F1" w:rsidRDefault="006F2767" w:rsidP="00340F7C">
            <w:pPr>
              <w:jc w:val="center"/>
              <w:rPr>
                <w:rFonts w:ascii="Arial" w:hAnsi="Arial" w:cs="Arial"/>
                <w:color w:val="000000" w:themeColor="text1"/>
                <w:sz w:val="22"/>
                <w:szCs w:val="22"/>
              </w:rPr>
            </w:pPr>
          </w:p>
        </w:tc>
        <w:tc>
          <w:tcPr>
            <w:tcW w:w="2037" w:type="dxa"/>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F6T77AE (HP 913A) Niebieski (F6T77AE) *  lub równoważny</w:t>
            </w:r>
          </w:p>
          <w:p w:rsidR="006F2767" w:rsidRPr="006067F1" w:rsidRDefault="006F2767" w:rsidP="00340F7C">
            <w:pPr>
              <w:pStyle w:val="Nagwek1"/>
              <w:rPr>
                <w:rFonts w:ascii="Arial" w:hAnsi="Arial" w:cs="Arial"/>
                <w:b/>
                <w:color w:val="000000" w:themeColor="text1"/>
                <w:sz w:val="22"/>
                <w:szCs w:val="22"/>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r>
      <w:tr w:rsidR="006F2767" w:rsidRPr="006067F1" w:rsidTr="00340F7C">
        <w:tblPrEx>
          <w:jc w:val="left"/>
          <w:tblLook w:val="0000" w:firstRow="0" w:lastRow="0" w:firstColumn="0" w:lastColumn="0" w:noHBand="0" w:noVBand="0"/>
        </w:tblPrEx>
        <w:trPr>
          <w:trHeight w:val="207"/>
        </w:trPr>
        <w:tc>
          <w:tcPr>
            <w:tcW w:w="1382" w:type="dxa"/>
            <w:vMerge/>
          </w:tcPr>
          <w:p w:rsidR="006F2767" w:rsidRPr="006067F1" w:rsidRDefault="006F2767" w:rsidP="00340F7C">
            <w:pPr>
              <w:ind w:left="292"/>
              <w:jc w:val="center"/>
              <w:rPr>
                <w:rFonts w:ascii="Arial" w:hAnsi="Arial" w:cs="Arial"/>
                <w:color w:val="000000" w:themeColor="text1"/>
                <w:sz w:val="22"/>
                <w:szCs w:val="22"/>
                <w:lang w:val="en-US"/>
              </w:rPr>
            </w:pPr>
          </w:p>
        </w:tc>
        <w:tc>
          <w:tcPr>
            <w:tcW w:w="1836" w:type="dxa"/>
            <w:vMerge/>
          </w:tcPr>
          <w:p w:rsidR="006F2767" w:rsidRPr="006067F1" w:rsidRDefault="006F2767" w:rsidP="00340F7C">
            <w:pPr>
              <w:jc w:val="center"/>
              <w:rPr>
                <w:rFonts w:ascii="Arial" w:hAnsi="Arial" w:cs="Arial"/>
                <w:color w:val="000000" w:themeColor="text1"/>
                <w:sz w:val="22"/>
                <w:szCs w:val="22"/>
              </w:rPr>
            </w:pPr>
          </w:p>
        </w:tc>
        <w:tc>
          <w:tcPr>
            <w:tcW w:w="2037" w:type="dxa"/>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F6T78AE (HP 913A) Purpurowy (F6T78AE) *  lub równoważny</w:t>
            </w:r>
          </w:p>
          <w:p w:rsidR="006F2767" w:rsidRPr="006067F1" w:rsidRDefault="006F2767" w:rsidP="00340F7C">
            <w:pPr>
              <w:pStyle w:val="Nagwek1"/>
              <w:rPr>
                <w:rFonts w:ascii="Arial" w:hAnsi="Arial" w:cs="Arial"/>
                <w:b/>
                <w:color w:val="000000" w:themeColor="text1"/>
                <w:sz w:val="22"/>
                <w:szCs w:val="22"/>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r>
      <w:tr w:rsidR="006F2767" w:rsidRPr="006067F1" w:rsidTr="00340F7C">
        <w:tblPrEx>
          <w:jc w:val="left"/>
          <w:tblLook w:val="0000" w:firstRow="0" w:lastRow="0" w:firstColumn="0" w:lastColumn="0" w:noHBand="0" w:noVBand="0"/>
        </w:tblPrEx>
        <w:trPr>
          <w:trHeight w:val="1605"/>
        </w:trPr>
        <w:tc>
          <w:tcPr>
            <w:tcW w:w="1382" w:type="dxa"/>
            <w:vMerge/>
          </w:tcPr>
          <w:p w:rsidR="006F2767" w:rsidRPr="006067F1" w:rsidRDefault="006F2767" w:rsidP="00340F7C">
            <w:pPr>
              <w:ind w:left="292"/>
              <w:jc w:val="center"/>
              <w:rPr>
                <w:rFonts w:ascii="Arial" w:hAnsi="Arial" w:cs="Arial"/>
                <w:color w:val="000000" w:themeColor="text1"/>
                <w:sz w:val="22"/>
                <w:szCs w:val="22"/>
                <w:lang w:val="en-US"/>
              </w:rPr>
            </w:pPr>
          </w:p>
        </w:tc>
        <w:tc>
          <w:tcPr>
            <w:tcW w:w="1836" w:type="dxa"/>
            <w:vMerge/>
          </w:tcPr>
          <w:p w:rsidR="006F2767" w:rsidRPr="006067F1" w:rsidRDefault="006F2767" w:rsidP="00340F7C">
            <w:pPr>
              <w:jc w:val="center"/>
              <w:rPr>
                <w:rFonts w:ascii="Arial" w:hAnsi="Arial" w:cs="Arial"/>
                <w:color w:val="000000" w:themeColor="text1"/>
                <w:sz w:val="22"/>
                <w:szCs w:val="22"/>
              </w:rPr>
            </w:pPr>
          </w:p>
        </w:tc>
        <w:tc>
          <w:tcPr>
            <w:tcW w:w="2037" w:type="dxa"/>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F6T79AE (HP 913A) Żółty (F6T79AE) *  lub równoważny</w:t>
            </w:r>
          </w:p>
          <w:p w:rsidR="006F2767" w:rsidRPr="006067F1" w:rsidRDefault="006F2767" w:rsidP="00340F7C">
            <w:pPr>
              <w:pStyle w:val="Nagwek1"/>
              <w:rPr>
                <w:rFonts w:ascii="Arial" w:hAnsi="Arial" w:cs="Arial"/>
                <w:b/>
                <w:color w:val="000000" w:themeColor="text1"/>
                <w:sz w:val="22"/>
                <w:szCs w:val="22"/>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r>
      <w:tr w:rsidR="006F2767" w:rsidRPr="006067F1" w:rsidTr="00340F7C">
        <w:tblPrEx>
          <w:jc w:val="left"/>
          <w:tblLook w:val="0000" w:firstRow="0" w:lastRow="0" w:firstColumn="0" w:lastColumn="0" w:noHBand="0" w:noVBand="0"/>
        </w:tblPrEx>
        <w:trPr>
          <w:trHeight w:val="207"/>
        </w:trPr>
        <w:tc>
          <w:tcPr>
            <w:tcW w:w="1382" w:type="dxa"/>
            <w:vMerge w:val="restart"/>
          </w:tcPr>
          <w:p w:rsidR="006F2767" w:rsidRPr="006067F1" w:rsidRDefault="006F2767" w:rsidP="00340F7C">
            <w:pPr>
              <w:ind w:left="292"/>
              <w:jc w:val="center"/>
              <w:rPr>
                <w:rFonts w:ascii="Arial" w:hAnsi="Arial" w:cs="Arial"/>
                <w:color w:val="000000" w:themeColor="text1"/>
                <w:sz w:val="22"/>
                <w:szCs w:val="22"/>
                <w:lang w:val="en-US"/>
              </w:rPr>
            </w:pPr>
          </w:p>
          <w:p w:rsidR="006F2767" w:rsidRPr="006067F1" w:rsidRDefault="006F2767" w:rsidP="00340F7C">
            <w:pPr>
              <w:ind w:left="292"/>
              <w:jc w:val="center"/>
              <w:rPr>
                <w:rFonts w:ascii="Arial" w:hAnsi="Arial" w:cs="Arial"/>
                <w:color w:val="000000" w:themeColor="text1"/>
                <w:sz w:val="22"/>
                <w:szCs w:val="22"/>
                <w:lang w:val="en-US"/>
              </w:rPr>
            </w:pPr>
          </w:p>
          <w:p w:rsidR="006F2767" w:rsidRPr="006067F1" w:rsidRDefault="006F2767" w:rsidP="00340F7C">
            <w:pPr>
              <w:ind w:left="292"/>
              <w:jc w:val="center"/>
              <w:rPr>
                <w:rFonts w:ascii="Arial" w:hAnsi="Arial" w:cs="Arial"/>
                <w:color w:val="000000" w:themeColor="text1"/>
                <w:sz w:val="22"/>
                <w:szCs w:val="22"/>
                <w:lang w:val="en-US"/>
              </w:rPr>
            </w:pPr>
          </w:p>
          <w:p w:rsidR="006F2767" w:rsidRPr="006067F1" w:rsidRDefault="006F2767" w:rsidP="00340F7C">
            <w:pPr>
              <w:ind w:left="292"/>
              <w:jc w:val="center"/>
              <w:rPr>
                <w:rFonts w:ascii="Arial" w:hAnsi="Arial" w:cs="Arial"/>
                <w:color w:val="000000" w:themeColor="text1"/>
                <w:sz w:val="22"/>
                <w:szCs w:val="22"/>
                <w:lang w:val="en-US"/>
              </w:rPr>
            </w:pPr>
          </w:p>
          <w:p w:rsidR="006F2767" w:rsidRPr="006067F1" w:rsidRDefault="006F2767" w:rsidP="00340F7C">
            <w:pPr>
              <w:ind w:left="292"/>
              <w:jc w:val="center"/>
              <w:rPr>
                <w:rFonts w:ascii="Arial" w:hAnsi="Arial" w:cs="Arial"/>
                <w:color w:val="000000" w:themeColor="text1"/>
                <w:sz w:val="22"/>
                <w:szCs w:val="22"/>
                <w:lang w:val="en-US"/>
              </w:rPr>
            </w:pPr>
          </w:p>
          <w:p w:rsidR="006F2767" w:rsidRPr="006067F1" w:rsidRDefault="006F2767" w:rsidP="00340F7C">
            <w:pPr>
              <w:ind w:left="292"/>
              <w:jc w:val="center"/>
              <w:rPr>
                <w:rFonts w:ascii="Arial" w:hAnsi="Arial" w:cs="Arial"/>
                <w:color w:val="000000" w:themeColor="text1"/>
                <w:sz w:val="22"/>
                <w:szCs w:val="22"/>
                <w:lang w:val="en-US"/>
              </w:rPr>
            </w:pPr>
          </w:p>
          <w:p w:rsidR="006F2767" w:rsidRPr="006067F1" w:rsidRDefault="006F2767" w:rsidP="00340F7C">
            <w:pPr>
              <w:ind w:left="292"/>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3</w:t>
            </w:r>
          </w:p>
        </w:tc>
        <w:tc>
          <w:tcPr>
            <w:tcW w:w="1836" w:type="dxa"/>
            <w:vMerge w:val="restart"/>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shd w:val="clear" w:color="auto" w:fill="FFFFFF"/>
              </w:rPr>
              <w:t xml:space="preserve">KYOCERA </w:t>
            </w:r>
            <w:proofErr w:type="spellStart"/>
            <w:r w:rsidRPr="006067F1">
              <w:rPr>
                <w:rFonts w:ascii="Arial" w:hAnsi="Arial" w:cs="Arial"/>
                <w:color w:val="000000" w:themeColor="text1"/>
                <w:sz w:val="22"/>
                <w:szCs w:val="22"/>
                <w:shd w:val="clear" w:color="auto" w:fill="FFFFFF"/>
              </w:rPr>
              <w:t>ECOsys</w:t>
            </w:r>
            <w:proofErr w:type="spellEnd"/>
            <w:r w:rsidRPr="006067F1">
              <w:rPr>
                <w:rFonts w:ascii="Arial" w:hAnsi="Arial" w:cs="Arial"/>
                <w:color w:val="000000" w:themeColor="text1"/>
                <w:sz w:val="22"/>
                <w:szCs w:val="22"/>
                <w:shd w:val="clear" w:color="auto" w:fill="FFFFFF"/>
              </w:rPr>
              <w:t xml:space="preserve"> - M6026cdn</w:t>
            </w:r>
          </w:p>
        </w:tc>
        <w:tc>
          <w:tcPr>
            <w:tcW w:w="2037" w:type="dxa"/>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Black TK-590K* lub równoważny</w:t>
            </w:r>
          </w:p>
          <w:p w:rsidR="006F2767" w:rsidRPr="006067F1" w:rsidRDefault="006F2767" w:rsidP="00340F7C">
            <w:pPr>
              <w:pStyle w:val="Nagwek1"/>
              <w:rPr>
                <w:rFonts w:ascii="Arial" w:hAnsi="Arial" w:cs="Arial"/>
                <w:b/>
                <w:color w:val="000000" w:themeColor="text1"/>
                <w:sz w:val="22"/>
                <w:szCs w:val="22"/>
              </w:rPr>
            </w:pPr>
          </w:p>
          <w:p w:rsidR="006F2767" w:rsidRPr="006067F1" w:rsidRDefault="006F2767" w:rsidP="00340F7C">
            <w:pPr>
              <w:pStyle w:val="Bezodstpw"/>
              <w:jc w:val="center"/>
              <w:rPr>
                <w:rFonts w:ascii="Arial" w:hAnsi="Arial" w:cs="Arial"/>
                <w:color w:val="000000" w:themeColor="text1"/>
                <w:sz w:val="22"/>
                <w:szCs w:val="22"/>
                <w:lang w:val="en-US"/>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7 000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1</w:t>
            </w:r>
          </w:p>
        </w:tc>
      </w:tr>
      <w:tr w:rsidR="006F2767" w:rsidRPr="006067F1" w:rsidTr="00340F7C">
        <w:tblPrEx>
          <w:jc w:val="left"/>
          <w:tblLook w:val="0000" w:firstRow="0" w:lastRow="0" w:firstColumn="0" w:lastColumn="0" w:noHBand="0" w:noVBand="0"/>
        </w:tblPrEx>
        <w:trPr>
          <w:trHeight w:val="206"/>
        </w:trPr>
        <w:tc>
          <w:tcPr>
            <w:tcW w:w="1382" w:type="dxa"/>
            <w:vMerge/>
          </w:tcPr>
          <w:p w:rsidR="006F2767" w:rsidRPr="006067F1" w:rsidRDefault="006F2767" w:rsidP="00340F7C">
            <w:pPr>
              <w:ind w:left="292"/>
              <w:rPr>
                <w:rFonts w:ascii="Arial" w:hAnsi="Arial" w:cs="Arial"/>
                <w:color w:val="000000" w:themeColor="text1"/>
                <w:sz w:val="22"/>
                <w:szCs w:val="22"/>
                <w:lang w:val="en-US"/>
              </w:rPr>
            </w:pPr>
          </w:p>
        </w:tc>
        <w:tc>
          <w:tcPr>
            <w:tcW w:w="1836" w:type="dxa"/>
            <w:vMerge/>
          </w:tcPr>
          <w:p w:rsidR="006F2767" w:rsidRPr="006067F1" w:rsidRDefault="006F2767" w:rsidP="00340F7C">
            <w:pPr>
              <w:rPr>
                <w:rFonts w:ascii="Arial" w:hAnsi="Arial" w:cs="Arial"/>
                <w:color w:val="000000" w:themeColor="text1"/>
                <w:sz w:val="22"/>
                <w:szCs w:val="22"/>
                <w:shd w:val="clear" w:color="auto" w:fill="FFFFFF"/>
              </w:rPr>
            </w:pPr>
          </w:p>
        </w:tc>
        <w:tc>
          <w:tcPr>
            <w:tcW w:w="2037" w:type="dxa"/>
          </w:tcPr>
          <w:p w:rsidR="006F2767" w:rsidRPr="006067F1" w:rsidRDefault="006F2767" w:rsidP="00340F7C">
            <w:pPr>
              <w:pStyle w:val="Nagwek1"/>
              <w:rPr>
                <w:rFonts w:ascii="Arial" w:hAnsi="Arial" w:cs="Arial"/>
                <w:b/>
                <w:color w:val="000000" w:themeColor="text1"/>
                <w:sz w:val="22"/>
                <w:szCs w:val="22"/>
              </w:rPr>
            </w:pPr>
            <w:proofErr w:type="spellStart"/>
            <w:r w:rsidRPr="006067F1">
              <w:rPr>
                <w:rFonts w:ascii="Arial" w:hAnsi="Arial" w:cs="Arial"/>
                <w:color w:val="000000" w:themeColor="text1"/>
                <w:sz w:val="22"/>
                <w:szCs w:val="22"/>
              </w:rPr>
              <w:t>Cyan</w:t>
            </w:r>
            <w:proofErr w:type="spellEnd"/>
            <w:r w:rsidRPr="006067F1">
              <w:rPr>
                <w:rFonts w:ascii="Arial" w:hAnsi="Arial" w:cs="Arial"/>
                <w:color w:val="000000" w:themeColor="text1"/>
                <w:sz w:val="22"/>
                <w:szCs w:val="22"/>
              </w:rPr>
              <w:t xml:space="preserve"> TK-590C* lub równoważny</w:t>
            </w:r>
          </w:p>
          <w:p w:rsidR="006F2767" w:rsidRPr="006067F1" w:rsidRDefault="006F2767" w:rsidP="00340F7C">
            <w:pPr>
              <w:pStyle w:val="Bezodstpw"/>
              <w:jc w:val="center"/>
              <w:rPr>
                <w:rFonts w:ascii="Arial" w:hAnsi="Arial" w:cs="Arial"/>
                <w:color w:val="000000" w:themeColor="text1"/>
                <w:sz w:val="22"/>
                <w:szCs w:val="22"/>
                <w:lang w:val="en-US"/>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5 000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2</w:t>
            </w:r>
          </w:p>
        </w:tc>
      </w:tr>
      <w:tr w:rsidR="006F2767" w:rsidRPr="006067F1" w:rsidTr="00340F7C">
        <w:tblPrEx>
          <w:jc w:val="left"/>
          <w:tblLook w:val="0000" w:firstRow="0" w:lastRow="0" w:firstColumn="0" w:lastColumn="0" w:noHBand="0" w:noVBand="0"/>
        </w:tblPrEx>
        <w:trPr>
          <w:trHeight w:val="206"/>
        </w:trPr>
        <w:tc>
          <w:tcPr>
            <w:tcW w:w="1382" w:type="dxa"/>
            <w:vMerge/>
          </w:tcPr>
          <w:p w:rsidR="006F2767" w:rsidRPr="006067F1" w:rsidRDefault="006F2767" w:rsidP="00340F7C">
            <w:pPr>
              <w:ind w:left="292"/>
              <w:rPr>
                <w:rFonts w:ascii="Arial" w:hAnsi="Arial" w:cs="Arial"/>
                <w:color w:val="000000" w:themeColor="text1"/>
                <w:sz w:val="22"/>
                <w:szCs w:val="22"/>
                <w:lang w:val="en-US"/>
              </w:rPr>
            </w:pPr>
          </w:p>
        </w:tc>
        <w:tc>
          <w:tcPr>
            <w:tcW w:w="1836" w:type="dxa"/>
            <w:vMerge/>
          </w:tcPr>
          <w:p w:rsidR="006F2767" w:rsidRPr="006067F1" w:rsidRDefault="006F2767" w:rsidP="00340F7C">
            <w:pPr>
              <w:rPr>
                <w:rFonts w:ascii="Arial" w:hAnsi="Arial" w:cs="Arial"/>
                <w:color w:val="000000" w:themeColor="text1"/>
                <w:sz w:val="22"/>
                <w:szCs w:val="22"/>
                <w:shd w:val="clear" w:color="auto" w:fill="FFFFFF"/>
              </w:rPr>
            </w:pPr>
          </w:p>
        </w:tc>
        <w:tc>
          <w:tcPr>
            <w:tcW w:w="2037" w:type="dxa"/>
          </w:tcPr>
          <w:p w:rsidR="006F2767" w:rsidRPr="006067F1" w:rsidRDefault="006F2767" w:rsidP="00340F7C">
            <w:pPr>
              <w:pStyle w:val="Nagwek1"/>
              <w:rPr>
                <w:rFonts w:ascii="Arial" w:hAnsi="Arial" w:cs="Arial"/>
                <w:b/>
                <w:color w:val="000000" w:themeColor="text1"/>
                <w:sz w:val="22"/>
                <w:szCs w:val="22"/>
              </w:rPr>
            </w:pPr>
            <w:r w:rsidRPr="006067F1">
              <w:rPr>
                <w:rFonts w:ascii="Arial" w:hAnsi="Arial" w:cs="Arial"/>
                <w:color w:val="000000" w:themeColor="text1"/>
                <w:sz w:val="22"/>
                <w:szCs w:val="22"/>
              </w:rPr>
              <w:t>Magenta TK-590M* lub równoważny</w:t>
            </w:r>
          </w:p>
          <w:p w:rsidR="006F2767" w:rsidRPr="006067F1" w:rsidRDefault="006F2767" w:rsidP="00340F7C">
            <w:pPr>
              <w:pStyle w:val="Bezodstpw"/>
              <w:jc w:val="center"/>
              <w:rPr>
                <w:rFonts w:ascii="Arial" w:hAnsi="Arial" w:cs="Arial"/>
                <w:color w:val="000000" w:themeColor="text1"/>
                <w:sz w:val="22"/>
                <w:szCs w:val="22"/>
                <w:lang w:val="en-US"/>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5 000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2</w:t>
            </w:r>
          </w:p>
        </w:tc>
      </w:tr>
      <w:tr w:rsidR="006F2767" w:rsidRPr="006067F1" w:rsidTr="00340F7C">
        <w:tblPrEx>
          <w:jc w:val="left"/>
          <w:tblLook w:val="0000" w:firstRow="0" w:lastRow="0" w:firstColumn="0" w:lastColumn="0" w:noHBand="0" w:noVBand="0"/>
        </w:tblPrEx>
        <w:trPr>
          <w:trHeight w:val="206"/>
        </w:trPr>
        <w:tc>
          <w:tcPr>
            <w:tcW w:w="1382" w:type="dxa"/>
            <w:vMerge/>
          </w:tcPr>
          <w:p w:rsidR="006F2767" w:rsidRPr="006067F1" w:rsidRDefault="006F2767" w:rsidP="00340F7C">
            <w:pPr>
              <w:ind w:left="292"/>
              <w:rPr>
                <w:rFonts w:ascii="Arial" w:hAnsi="Arial" w:cs="Arial"/>
                <w:color w:val="000000" w:themeColor="text1"/>
                <w:sz w:val="22"/>
                <w:szCs w:val="22"/>
                <w:lang w:val="en-US"/>
              </w:rPr>
            </w:pPr>
          </w:p>
        </w:tc>
        <w:tc>
          <w:tcPr>
            <w:tcW w:w="1836" w:type="dxa"/>
            <w:vMerge/>
          </w:tcPr>
          <w:p w:rsidR="006F2767" w:rsidRPr="006067F1" w:rsidRDefault="006F2767" w:rsidP="00340F7C">
            <w:pPr>
              <w:rPr>
                <w:rFonts w:ascii="Arial" w:hAnsi="Arial" w:cs="Arial"/>
                <w:color w:val="000000" w:themeColor="text1"/>
                <w:sz w:val="22"/>
                <w:szCs w:val="22"/>
                <w:shd w:val="clear" w:color="auto" w:fill="FFFFFF"/>
              </w:rPr>
            </w:pPr>
          </w:p>
        </w:tc>
        <w:tc>
          <w:tcPr>
            <w:tcW w:w="2037" w:type="dxa"/>
          </w:tcPr>
          <w:p w:rsidR="006F2767" w:rsidRPr="006067F1" w:rsidRDefault="006F2767" w:rsidP="00340F7C">
            <w:pPr>
              <w:pStyle w:val="Nagwek1"/>
              <w:rPr>
                <w:rFonts w:ascii="Arial" w:hAnsi="Arial" w:cs="Arial"/>
                <w:b/>
                <w:color w:val="000000" w:themeColor="text1"/>
                <w:sz w:val="22"/>
                <w:szCs w:val="22"/>
              </w:rPr>
            </w:pPr>
            <w:proofErr w:type="spellStart"/>
            <w:r w:rsidRPr="006067F1">
              <w:rPr>
                <w:rFonts w:ascii="Arial" w:hAnsi="Arial" w:cs="Arial"/>
                <w:color w:val="000000" w:themeColor="text1"/>
                <w:sz w:val="22"/>
                <w:szCs w:val="22"/>
              </w:rPr>
              <w:t>Yellow</w:t>
            </w:r>
            <w:proofErr w:type="spellEnd"/>
            <w:r w:rsidRPr="006067F1">
              <w:rPr>
                <w:rFonts w:ascii="Arial" w:hAnsi="Arial" w:cs="Arial"/>
                <w:color w:val="000000" w:themeColor="text1"/>
                <w:sz w:val="22"/>
                <w:szCs w:val="22"/>
              </w:rPr>
              <w:t xml:space="preserve"> TK-590Y* lub równoważny</w:t>
            </w:r>
          </w:p>
          <w:p w:rsidR="006F2767" w:rsidRPr="006067F1" w:rsidRDefault="006F2767" w:rsidP="00340F7C">
            <w:pPr>
              <w:pStyle w:val="Bezodstpw"/>
              <w:jc w:val="center"/>
              <w:rPr>
                <w:rFonts w:ascii="Arial" w:hAnsi="Arial" w:cs="Arial"/>
                <w:color w:val="000000" w:themeColor="text1"/>
                <w:sz w:val="22"/>
                <w:szCs w:val="22"/>
                <w:lang w:val="en-US"/>
              </w:rPr>
            </w:pPr>
          </w:p>
        </w:tc>
        <w:tc>
          <w:tcPr>
            <w:tcW w:w="2977"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5 000 </w:t>
            </w:r>
            <w:proofErr w:type="spellStart"/>
            <w:r w:rsidRPr="006067F1">
              <w:rPr>
                <w:rFonts w:ascii="Arial" w:hAnsi="Arial" w:cs="Arial"/>
                <w:color w:val="000000" w:themeColor="text1"/>
                <w:sz w:val="22"/>
                <w:szCs w:val="22"/>
                <w:lang w:val="en-US"/>
              </w:rPr>
              <w:t>stron</w:t>
            </w:r>
            <w:proofErr w:type="spellEnd"/>
          </w:p>
        </w:tc>
        <w:tc>
          <w:tcPr>
            <w:tcW w:w="1418" w:type="dxa"/>
          </w:tcPr>
          <w:p w:rsidR="006F2767" w:rsidRPr="006067F1" w:rsidRDefault="006F2767"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2</w:t>
            </w:r>
          </w:p>
        </w:tc>
      </w:tr>
    </w:tbl>
    <w:p w:rsidR="006F2767" w:rsidRPr="006067F1" w:rsidRDefault="006F2767" w:rsidP="006F2767">
      <w:pPr>
        <w:spacing w:line="276" w:lineRule="auto"/>
        <w:jc w:val="both"/>
        <w:rPr>
          <w:rFonts w:ascii="Arial" w:hAnsi="Arial" w:cs="Arial"/>
          <w:sz w:val="22"/>
          <w:szCs w:val="22"/>
        </w:rPr>
      </w:pPr>
    </w:p>
    <w:p w:rsidR="006F2767" w:rsidRPr="006067F1" w:rsidRDefault="006F2767" w:rsidP="006F2767">
      <w:pPr>
        <w:autoSpaceDE w:val="0"/>
        <w:autoSpaceDN w:val="0"/>
        <w:adjustRightInd w:val="0"/>
        <w:jc w:val="both"/>
        <w:rPr>
          <w:rFonts w:ascii="Arial" w:eastAsia="Calibri" w:hAnsi="Arial" w:cs="Arial"/>
          <w:sz w:val="22"/>
          <w:szCs w:val="22"/>
        </w:rPr>
      </w:pPr>
      <w:r w:rsidRPr="006067F1">
        <w:rPr>
          <w:rFonts w:ascii="Arial" w:eastAsia="Calibri" w:hAnsi="Arial" w:cs="Arial"/>
          <w:sz w:val="22"/>
          <w:szCs w:val="22"/>
        </w:rPr>
        <w:t xml:space="preserve">1. Materiały eksploatacyjne stanowiące przedmiot zamówienia muszą być fabrycznie nowe: tzn. produkty wykonane z nowych elementów, bez śladów uszkodzenia i użytkowania, oznaczone logiem producenta i symbolem produktu analogicznym jak na opakowaniu. Opakowanie oryginalne producenta z widocznym logo, symbolem produktu, wskazaniem typów urządzeń z którymi są kompatybilne, terminem przydatności do użytku, posiadające wszelkie zabezpieczenia szczelności zbiorników z tonerem, tuszem. </w:t>
      </w:r>
    </w:p>
    <w:p w:rsidR="006F2767" w:rsidRPr="006067F1" w:rsidRDefault="006F2767" w:rsidP="006F2767">
      <w:pPr>
        <w:autoSpaceDE w:val="0"/>
        <w:autoSpaceDN w:val="0"/>
        <w:adjustRightInd w:val="0"/>
        <w:jc w:val="both"/>
        <w:rPr>
          <w:rFonts w:ascii="Arial" w:eastAsia="Calibri" w:hAnsi="Arial" w:cs="Arial"/>
          <w:sz w:val="22"/>
          <w:szCs w:val="22"/>
        </w:rPr>
      </w:pPr>
      <w:r w:rsidRPr="006067F1">
        <w:rPr>
          <w:rFonts w:ascii="Arial" w:eastAsia="Calibri" w:hAnsi="Arial" w:cs="Arial"/>
          <w:sz w:val="22"/>
          <w:szCs w:val="22"/>
        </w:rPr>
        <w:t xml:space="preserve">2. Ponadto materiały eksploatacyjne: </w:t>
      </w:r>
    </w:p>
    <w:p w:rsidR="006F2767" w:rsidRPr="006067F1" w:rsidRDefault="006F2767" w:rsidP="006F2767">
      <w:pPr>
        <w:autoSpaceDE w:val="0"/>
        <w:autoSpaceDN w:val="0"/>
        <w:adjustRightInd w:val="0"/>
        <w:spacing w:after="198"/>
        <w:jc w:val="both"/>
        <w:rPr>
          <w:rFonts w:ascii="Arial" w:eastAsia="Calibri" w:hAnsi="Arial" w:cs="Arial"/>
          <w:sz w:val="22"/>
          <w:szCs w:val="22"/>
        </w:rPr>
      </w:pPr>
      <w:r w:rsidRPr="006067F1">
        <w:rPr>
          <w:rFonts w:ascii="Arial" w:eastAsia="Calibri" w:hAnsi="Arial" w:cs="Arial"/>
          <w:sz w:val="22"/>
          <w:szCs w:val="22"/>
        </w:rPr>
        <w:t xml:space="preserve">1) Nie mogą ujemnie wpływać na jakość wydruków, brudzić wydruków (nie mogą znajdować się niepożądane kropki, plamki, kreski, smugi itp.). Wydruki muszą być o jednakowej jakości, ostrości i kontraście. </w:t>
      </w:r>
    </w:p>
    <w:p w:rsidR="006F2767" w:rsidRPr="006067F1" w:rsidRDefault="006F2767" w:rsidP="006F2767">
      <w:pPr>
        <w:autoSpaceDE w:val="0"/>
        <w:autoSpaceDN w:val="0"/>
        <w:adjustRightInd w:val="0"/>
        <w:spacing w:after="198"/>
        <w:jc w:val="both"/>
        <w:rPr>
          <w:rFonts w:ascii="Arial" w:eastAsia="Calibri" w:hAnsi="Arial" w:cs="Arial"/>
          <w:sz w:val="22"/>
          <w:szCs w:val="22"/>
        </w:rPr>
      </w:pPr>
      <w:r w:rsidRPr="006067F1">
        <w:rPr>
          <w:rFonts w:ascii="Arial" w:eastAsia="Calibri" w:hAnsi="Arial" w:cs="Arial"/>
          <w:sz w:val="22"/>
          <w:szCs w:val="22"/>
        </w:rPr>
        <w:t xml:space="preserve">2) Proszek znajdujący się w tonerach nie może się wysypywać. </w:t>
      </w:r>
    </w:p>
    <w:p w:rsidR="006F2767" w:rsidRPr="006067F1" w:rsidRDefault="006F2767" w:rsidP="006F2767">
      <w:pPr>
        <w:autoSpaceDE w:val="0"/>
        <w:autoSpaceDN w:val="0"/>
        <w:adjustRightInd w:val="0"/>
        <w:spacing w:after="198"/>
        <w:jc w:val="both"/>
        <w:rPr>
          <w:rFonts w:ascii="Arial" w:eastAsia="Calibri" w:hAnsi="Arial" w:cs="Arial"/>
          <w:sz w:val="22"/>
          <w:szCs w:val="22"/>
        </w:rPr>
      </w:pPr>
      <w:r w:rsidRPr="006067F1">
        <w:rPr>
          <w:rFonts w:ascii="Arial" w:eastAsia="Calibri" w:hAnsi="Arial" w:cs="Arial"/>
          <w:sz w:val="22"/>
          <w:szCs w:val="22"/>
        </w:rPr>
        <w:t xml:space="preserve">3) Nie mogą ujemnie wpływać na jakość pracy podzespołów urządzeń drukujących, </w:t>
      </w:r>
      <w:r w:rsidR="005925E0" w:rsidRPr="006067F1">
        <w:rPr>
          <w:rFonts w:ascii="Arial" w:eastAsia="Calibri" w:hAnsi="Arial" w:cs="Arial"/>
          <w:sz w:val="22"/>
          <w:szCs w:val="22"/>
        </w:rPr>
        <w:t xml:space="preserve">                                     </w:t>
      </w:r>
      <w:r w:rsidRPr="006067F1">
        <w:rPr>
          <w:rFonts w:ascii="Arial" w:eastAsia="Calibri" w:hAnsi="Arial" w:cs="Arial"/>
          <w:sz w:val="22"/>
          <w:szCs w:val="22"/>
        </w:rPr>
        <w:t xml:space="preserve">tj. powodować zgrzytów/pisków oraz zanieczyszczeń urządzenia. </w:t>
      </w:r>
    </w:p>
    <w:p w:rsidR="006F2767" w:rsidRPr="006067F1" w:rsidRDefault="006F2767" w:rsidP="006F2767">
      <w:pPr>
        <w:autoSpaceDE w:val="0"/>
        <w:autoSpaceDN w:val="0"/>
        <w:adjustRightInd w:val="0"/>
        <w:jc w:val="both"/>
        <w:rPr>
          <w:rFonts w:ascii="Arial" w:eastAsia="Calibri" w:hAnsi="Arial" w:cs="Arial"/>
          <w:sz w:val="22"/>
          <w:szCs w:val="22"/>
        </w:rPr>
      </w:pPr>
      <w:r w:rsidRPr="006067F1">
        <w:rPr>
          <w:rFonts w:ascii="Arial" w:eastAsia="Calibri" w:hAnsi="Arial" w:cs="Arial"/>
          <w:sz w:val="22"/>
          <w:szCs w:val="22"/>
        </w:rPr>
        <w:t xml:space="preserve">4) Dawać jakość wydruku w opcjach systemu Windows: wersję oszczędną, normalną                              i dokładną, rozróżnialną wzrokowo. </w:t>
      </w:r>
    </w:p>
    <w:p w:rsidR="00175C91" w:rsidRDefault="00175C91" w:rsidP="006F2767">
      <w:pPr>
        <w:pStyle w:val="Bodytext1"/>
        <w:shd w:val="clear" w:color="auto" w:fill="auto"/>
        <w:tabs>
          <w:tab w:val="left" w:pos="424"/>
          <w:tab w:val="left" w:leader="dot" w:pos="5848"/>
        </w:tabs>
        <w:spacing w:after="0" w:line="240" w:lineRule="auto"/>
        <w:ind w:firstLine="0"/>
        <w:jc w:val="left"/>
        <w:rPr>
          <w:sz w:val="22"/>
          <w:szCs w:val="22"/>
        </w:rPr>
      </w:pPr>
    </w:p>
    <w:p w:rsidR="00175C91" w:rsidRDefault="00175C91" w:rsidP="006F2767">
      <w:pPr>
        <w:pStyle w:val="Bodytext1"/>
        <w:shd w:val="clear" w:color="auto" w:fill="auto"/>
        <w:tabs>
          <w:tab w:val="left" w:pos="424"/>
          <w:tab w:val="left" w:leader="dot" w:pos="5848"/>
        </w:tabs>
        <w:spacing w:after="0" w:line="240" w:lineRule="auto"/>
        <w:ind w:firstLine="0"/>
        <w:jc w:val="left"/>
        <w:rPr>
          <w:sz w:val="22"/>
          <w:szCs w:val="22"/>
        </w:rPr>
      </w:pPr>
    </w:p>
    <w:p w:rsidR="00175C91" w:rsidRPr="006067F1" w:rsidRDefault="00175C91" w:rsidP="006F2767">
      <w:pPr>
        <w:pStyle w:val="Bodytext1"/>
        <w:shd w:val="clear" w:color="auto" w:fill="auto"/>
        <w:tabs>
          <w:tab w:val="left" w:pos="424"/>
          <w:tab w:val="left" w:leader="dot" w:pos="5848"/>
        </w:tabs>
        <w:spacing w:after="0" w:line="240" w:lineRule="auto"/>
        <w:ind w:firstLine="0"/>
        <w:jc w:val="left"/>
        <w:rPr>
          <w:sz w:val="22"/>
          <w:szCs w:val="22"/>
        </w:rPr>
      </w:pPr>
    </w:p>
    <w:p w:rsidR="006F2767" w:rsidRDefault="006F2767" w:rsidP="006F2767">
      <w:pPr>
        <w:pStyle w:val="Bodytext1"/>
        <w:tabs>
          <w:tab w:val="left" w:pos="424"/>
        </w:tabs>
        <w:spacing w:after="0" w:line="276" w:lineRule="auto"/>
        <w:ind w:firstLine="0"/>
        <w:rPr>
          <w:sz w:val="22"/>
          <w:szCs w:val="22"/>
        </w:rPr>
      </w:pPr>
      <w:r w:rsidRPr="006067F1">
        <w:rPr>
          <w:sz w:val="22"/>
          <w:szCs w:val="22"/>
        </w:rPr>
        <w:lastRenderedPageBreak/>
        <w:t>Tonery zostaną doręczone do siedziby Zamawiającego na następujący adres:</w:t>
      </w:r>
    </w:p>
    <w:p w:rsidR="00294BAB" w:rsidRPr="006067F1" w:rsidRDefault="00294BAB" w:rsidP="006F2767">
      <w:pPr>
        <w:pStyle w:val="Bodytext1"/>
        <w:tabs>
          <w:tab w:val="left" w:pos="424"/>
        </w:tabs>
        <w:spacing w:after="0" w:line="276" w:lineRule="auto"/>
        <w:ind w:firstLine="0"/>
        <w:rPr>
          <w:sz w:val="22"/>
          <w:szCs w:val="22"/>
        </w:rPr>
      </w:pPr>
    </w:p>
    <w:p w:rsidR="006F2767" w:rsidRPr="006067F1" w:rsidRDefault="006F2767" w:rsidP="006F2767">
      <w:pPr>
        <w:pStyle w:val="Bodytext1"/>
        <w:tabs>
          <w:tab w:val="left" w:pos="424"/>
        </w:tabs>
        <w:spacing w:after="0" w:line="276" w:lineRule="auto"/>
        <w:ind w:firstLine="0"/>
        <w:rPr>
          <w:sz w:val="22"/>
          <w:szCs w:val="22"/>
          <w:u w:val="single"/>
        </w:rPr>
      </w:pPr>
      <w:r w:rsidRPr="006067F1">
        <w:rPr>
          <w:sz w:val="22"/>
          <w:szCs w:val="22"/>
          <w:u w:val="single"/>
        </w:rPr>
        <w:t xml:space="preserve">Urząd Marszałkowski Województwa Podkarpackiego, </w:t>
      </w:r>
    </w:p>
    <w:p w:rsidR="006F2767" w:rsidRPr="006067F1" w:rsidRDefault="006F2767" w:rsidP="006F2767">
      <w:pPr>
        <w:pStyle w:val="Bodytext1"/>
        <w:tabs>
          <w:tab w:val="left" w:pos="424"/>
        </w:tabs>
        <w:spacing w:after="0" w:line="276" w:lineRule="auto"/>
        <w:ind w:firstLine="0"/>
        <w:rPr>
          <w:sz w:val="22"/>
          <w:szCs w:val="22"/>
          <w:u w:val="single"/>
        </w:rPr>
      </w:pPr>
      <w:r w:rsidRPr="006067F1">
        <w:rPr>
          <w:sz w:val="22"/>
          <w:szCs w:val="22"/>
          <w:u w:val="single"/>
        </w:rPr>
        <w:t xml:space="preserve">Biuro Informacji o Funduszach Europejskich,  </w:t>
      </w:r>
    </w:p>
    <w:p w:rsidR="006F2767" w:rsidRPr="006067F1" w:rsidRDefault="006F2767" w:rsidP="006F2767">
      <w:pPr>
        <w:pStyle w:val="Bodytext1"/>
        <w:tabs>
          <w:tab w:val="left" w:pos="424"/>
        </w:tabs>
        <w:spacing w:after="0" w:line="276" w:lineRule="auto"/>
        <w:ind w:firstLine="0"/>
        <w:rPr>
          <w:sz w:val="22"/>
          <w:szCs w:val="22"/>
          <w:u w:val="single"/>
        </w:rPr>
      </w:pPr>
      <w:r w:rsidRPr="006067F1">
        <w:rPr>
          <w:sz w:val="22"/>
          <w:szCs w:val="22"/>
          <w:u w:val="single"/>
        </w:rPr>
        <w:t>Al. Łukasza Cieplińskiego 4, 35-010 Rzeszów</w:t>
      </w:r>
    </w:p>
    <w:p w:rsidR="006F2767" w:rsidRPr="006067F1" w:rsidRDefault="006F2767" w:rsidP="006F2767">
      <w:pPr>
        <w:pStyle w:val="Bodytext1"/>
        <w:tabs>
          <w:tab w:val="left" w:pos="424"/>
        </w:tabs>
        <w:spacing w:after="0" w:line="276" w:lineRule="auto"/>
        <w:ind w:firstLine="0"/>
        <w:rPr>
          <w:sz w:val="22"/>
          <w:szCs w:val="22"/>
        </w:rPr>
      </w:pPr>
      <w:r w:rsidRPr="006067F1">
        <w:rPr>
          <w:sz w:val="22"/>
          <w:szCs w:val="22"/>
        </w:rPr>
        <w:tab/>
        <w:t xml:space="preserve">  </w:t>
      </w:r>
    </w:p>
    <w:p w:rsidR="006F2767" w:rsidRPr="006067F1" w:rsidRDefault="006F2767" w:rsidP="006F2767">
      <w:pPr>
        <w:jc w:val="both"/>
        <w:rPr>
          <w:rFonts w:ascii="Arial" w:hAnsi="Arial" w:cs="Arial"/>
          <w:sz w:val="22"/>
          <w:szCs w:val="22"/>
        </w:rPr>
      </w:pPr>
      <w:r w:rsidRPr="006067F1">
        <w:rPr>
          <w:rFonts w:ascii="Arial" w:hAnsi="Arial" w:cs="Arial"/>
          <w:sz w:val="22"/>
          <w:szCs w:val="22"/>
        </w:rPr>
        <w:t>W zaproponowaną cenę Wykonawca powinien wliczyć koszt dostawy</w:t>
      </w:r>
    </w:p>
    <w:p w:rsidR="006F2767" w:rsidRPr="006067F1" w:rsidRDefault="006F2767" w:rsidP="001A3D2B">
      <w:pPr>
        <w:jc w:val="both"/>
        <w:rPr>
          <w:rFonts w:ascii="Arial" w:hAnsi="Arial" w:cs="Arial"/>
          <w:sz w:val="22"/>
          <w:szCs w:val="22"/>
        </w:rPr>
      </w:pPr>
    </w:p>
    <w:p w:rsidR="006A3F6C" w:rsidRPr="006067F1" w:rsidRDefault="006A3F6C" w:rsidP="006A3F6C">
      <w:pPr>
        <w:pStyle w:val="Bodytext1"/>
        <w:shd w:val="clear" w:color="auto" w:fill="auto"/>
        <w:tabs>
          <w:tab w:val="left" w:pos="414"/>
          <w:tab w:val="left" w:leader="dot" w:pos="5608"/>
        </w:tabs>
        <w:spacing w:after="0" w:line="240" w:lineRule="auto"/>
        <w:ind w:firstLine="0"/>
        <w:rPr>
          <w:sz w:val="22"/>
          <w:szCs w:val="22"/>
        </w:rPr>
      </w:pPr>
      <w:r w:rsidRPr="006067F1">
        <w:rPr>
          <w:rStyle w:val="Pogrubienie"/>
          <w:b w:val="0"/>
          <w:sz w:val="22"/>
          <w:szCs w:val="22"/>
          <w:bdr w:val="none" w:sz="0" w:space="0" w:color="auto" w:frame="1"/>
        </w:rPr>
        <w:t xml:space="preserve">30125110-5 </w:t>
      </w:r>
      <w:r w:rsidR="00244383" w:rsidRPr="006067F1">
        <w:rPr>
          <w:rStyle w:val="Pogrubienie"/>
          <w:b w:val="0"/>
          <w:sz w:val="22"/>
          <w:szCs w:val="22"/>
          <w:bdr w:val="none" w:sz="0" w:space="0" w:color="auto" w:frame="1"/>
          <w:shd w:val="clear" w:color="auto" w:fill="FFFFFF"/>
        </w:rPr>
        <w:t>t</w:t>
      </w:r>
      <w:r w:rsidRPr="006067F1">
        <w:rPr>
          <w:rStyle w:val="Pogrubienie"/>
          <w:b w:val="0"/>
          <w:sz w:val="22"/>
          <w:szCs w:val="22"/>
          <w:bdr w:val="none" w:sz="0" w:space="0" w:color="auto" w:frame="1"/>
          <w:shd w:val="clear" w:color="auto" w:fill="FFFFFF"/>
        </w:rPr>
        <w:t>oner do drukarek laserowych/faksów</w:t>
      </w:r>
      <w:r w:rsidRPr="006067F1">
        <w:rPr>
          <w:rStyle w:val="Pogrubienie"/>
          <w:b w:val="0"/>
          <w:sz w:val="22"/>
          <w:szCs w:val="22"/>
          <w:bdr w:val="none" w:sz="0" w:space="0" w:color="auto" w:frame="1"/>
        </w:rPr>
        <w:t xml:space="preserve">    </w:t>
      </w:r>
      <w:r w:rsidRPr="006067F1">
        <w:rPr>
          <w:sz w:val="22"/>
          <w:szCs w:val="22"/>
        </w:rPr>
        <w:t xml:space="preserve">                                                                                                                                                                      </w:t>
      </w:r>
    </w:p>
    <w:p w:rsidR="006A3F6C" w:rsidRPr="006067F1" w:rsidRDefault="006A3F6C" w:rsidP="006A3F6C">
      <w:pPr>
        <w:pStyle w:val="Bodytext1"/>
        <w:shd w:val="clear" w:color="auto" w:fill="auto"/>
        <w:tabs>
          <w:tab w:val="left" w:pos="414"/>
          <w:tab w:val="left" w:leader="dot" w:pos="5608"/>
        </w:tabs>
        <w:spacing w:after="0" w:line="240" w:lineRule="auto"/>
        <w:ind w:firstLine="0"/>
        <w:rPr>
          <w:sz w:val="22"/>
          <w:szCs w:val="22"/>
        </w:rPr>
      </w:pPr>
      <w:r w:rsidRPr="006067F1">
        <w:rPr>
          <w:sz w:val="22"/>
          <w:szCs w:val="22"/>
        </w:rPr>
        <w:t>30192113</w:t>
      </w:r>
      <w:r w:rsidRPr="006067F1">
        <w:rPr>
          <w:sz w:val="22"/>
          <w:szCs w:val="22"/>
        </w:rPr>
        <w:softHyphen/>
        <w:t xml:space="preserve">6 </w:t>
      </w:r>
      <w:r w:rsidR="00244383" w:rsidRPr="006067F1">
        <w:rPr>
          <w:sz w:val="22"/>
          <w:szCs w:val="22"/>
        </w:rPr>
        <w:t xml:space="preserve">  </w:t>
      </w:r>
      <w:r w:rsidRPr="006067F1">
        <w:rPr>
          <w:sz w:val="22"/>
          <w:szCs w:val="22"/>
        </w:rPr>
        <w:t xml:space="preserve">wkłady drukujące </w:t>
      </w:r>
    </w:p>
    <w:p w:rsidR="006A3F6C" w:rsidRPr="006067F1" w:rsidRDefault="00244383" w:rsidP="006A3F6C">
      <w:pPr>
        <w:pStyle w:val="Bodytext1"/>
        <w:shd w:val="clear" w:color="auto" w:fill="auto"/>
        <w:tabs>
          <w:tab w:val="left" w:pos="414"/>
          <w:tab w:val="left" w:leader="dot" w:pos="5608"/>
        </w:tabs>
        <w:spacing w:after="0" w:line="240" w:lineRule="auto"/>
        <w:ind w:firstLine="0"/>
        <w:rPr>
          <w:color w:val="000000" w:themeColor="text1"/>
          <w:sz w:val="22"/>
          <w:szCs w:val="22"/>
        </w:rPr>
      </w:pPr>
      <w:r w:rsidRPr="006067F1">
        <w:rPr>
          <w:sz w:val="22"/>
          <w:szCs w:val="22"/>
        </w:rPr>
        <w:t xml:space="preserve">30125120-8 </w:t>
      </w:r>
      <w:r w:rsidR="006A3F6C" w:rsidRPr="006067F1">
        <w:rPr>
          <w:sz w:val="22"/>
          <w:szCs w:val="22"/>
        </w:rPr>
        <w:t xml:space="preserve"> tonery do fotokopiarek</w:t>
      </w:r>
    </w:p>
    <w:p w:rsidR="006A3F6C" w:rsidRPr="006067F1" w:rsidRDefault="006A3F6C" w:rsidP="001A3D2B">
      <w:pPr>
        <w:jc w:val="both"/>
        <w:rPr>
          <w:rFonts w:ascii="Arial" w:hAnsi="Arial" w:cs="Arial"/>
          <w:sz w:val="22"/>
          <w:szCs w:val="22"/>
        </w:rPr>
      </w:pPr>
    </w:p>
    <w:p w:rsidR="00A735E6" w:rsidRPr="006067F1" w:rsidRDefault="005D73A6" w:rsidP="006F2767">
      <w:pPr>
        <w:pStyle w:val="Nagwek2"/>
        <w:numPr>
          <w:ilvl w:val="0"/>
          <w:numId w:val="1"/>
        </w:numPr>
        <w:ind w:left="-284"/>
        <w:rPr>
          <w:rFonts w:ascii="Arial" w:hAnsi="Arial" w:cs="Arial"/>
          <w:b/>
          <w:color w:val="000000" w:themeColor="text1"/>
          <w:sz w:val="22"/>
          <w:szCs w:val="22"/>
        </w:rPr>
      </w:pPr>
      <w:r w:rsidRPr="006067F1">
        <w:rPr>
          <w:rFonts w:ascii="Arial" w:hAnsi="Arial" w:cs="Arial"/>
          <w:b/>
          <w:color w:val="000000" w:themeColor="text1"/>
          <w:sz w:val="22"/>
          <w:szCs w:val="22"/>
        </w:rPr>
        <w:t>T</w:t>
      </w:r>
      <w:r w:rsidR="00742179" w:rsidRPr="006067F1">
        <w:rPr>
          <w:rFonts w:ascii="Arial" w:hAnsi="Arial" w:cs="Arial"/>
          <w:b/>
          <w:color w:val="000000" w:themeColor="text1"/>
          <w:sz w:val="22"/>
          <w:szCs w:val="22"/>
        </w:rPr>
        <w:t>ermin realizacji zamówienia:</w:t>
      </w:r>
    </w:p>
    <w:p w:rsidR="005D73A6" w:rsidRPr="006067F1" w:rsidRDefault="00BD6DFA" w:rsidP="00A735E6">
      <w:pPr>
        <w:pStyle w:val="Bodytext1"/>
        <w:shd w:val="clear" w:color="auto" w:fill="auto"/>
        <w:tabs>
          <w:tab w:val="left" w:pos="375"/>
          <w:tab w:val="left" w:leader="dot" w:pos="5977"/>
          <w:tab w:val="left" w:pos="9071"/>
        </w:tabs>
        <w:spacing w:after="0" w:line="240" w:lineRule="auto"/>
        <w:ind w:firstLine="0"/>
        <w:jc w:val="left"/>
        <w:rPr>
          <w:b/>
          <w:sz w:val="22"/>
          <w:szCs w:val="22"/>
        </w:rPr>
      </w:pPr>
      <w:r w:rsidRPr="006067F1">
        <w:rPr>
          <w:sz w:val="22"/>
          <w:szCs w:val="22"/>
        </w:rPr>
        <w:t>d</w:t>
      </w:r>
      <w:r w:rsidR="006F2767" w:rsidRPr="006067F1">
        <w:rPr>
          <w:sz w:val="22"/>
          <w:szCs w:val="22"/>
        </w:rPr>
        <w:t xml:space="preserve">o 14 kwietnia </w:t>
      </w:r>
      <w:r w:rsidR="00742179" w:rsidRPr="006067F1">
        <w:rPr>
          <w:sz w:val="22"/>
          <w:szCs w:val="22"/>
        </w:rPr>
        <w:t xml:space="preserve">2023 r. </w:t>
      </w:r>
      <w:r w:rsidR="005D73A6" w:rsidRPr="006067F1">
        <w:rPr>
          <w:sz w:val="22"/>
          <w:szCs w:val="22"/>
        </w:rPr>
        <w:t>(wymagany**/</w:t>
      </w:r>
      <w:r w:rsidR="005D73A6" w:rsidRPr="006067F1">
        <w:rPr>
          <w:strike/>
          <w:sz w:val="22"/>
          <w:szCs w:val="22"/>
        </w:rPr>
        <w:t>pożądany**)</w:t>
      </w:r>
    </w:p>
    <w:p w:rsidR="005D73A6" w:rsidRPr="006067F1" w:rsidRDefault="005D73A6" w:rsidP="00DA4E56">
      <w:pPr>
        <w:pStyle w:val="Bodytext1"/>
        <w:shd w:val="clear" w:color="auto" w:fill="auto"/>
        <w:tabs>
          <w:tab w:val="left" w:pos="375"/>
          <w:tab w:val="left" w:leader="dot" w:pos="5977"/>
          <w:tab w:val="left" w:pos="9071"/>
        </w:tabs>
        <w:spacing w:after="0" w:line="240" w:lineRule="auto"/>
        <w:ind w:firstLine="0"/>
        <w:jc w:val="left"/>
        <w:rPr>
          <w:sz w:val="22"/>
          <w:szCs w:val="22"/>
        </w:rPr>
      </w:pPr>
    </w:p>
    <w:p w:rsidR="005D73A6" w:rsidRPr="006067F1" w:rsidRDefault="005D73A6" w:rsidP="006F2767">
      <w:pPr>
        <w:pStyle w:val="Nagwek2"/>
        <w:numPr>
          <w:ilvl w:val="0"/>
          <w:numId w:val="1"/>
        </w:numPr>
        <w:ind w:left="-284"/>
        <w:rPr>
          <w:rFonts w:ascii="Arial" w:hAnsi="Arial" w:cs="Arial"/>
          <w:b/>
          <w:color w:val="000000" w:themeColor="text1"/>
          <w:sz w:val="22"/>
          <w:szCs w:val="22"/>
        </w:rPr>
      </w:pPr>
      <w:r w:rsidRPr="006067F1">
        <w:rPr>
          <w:rFonts w:ascii="Arial" w:hAnsi="Arial" w:cs="Arial"/>
          <w:b/>
          <w:color w:val="000000" w:themeColor="text1"/>
          <w:sz w:val="22"/>
          <w:szCs w:val="22"/>
        </w:rPr>
        <w:t>Przy wyborze oferty Zamawiający będzie się kierował następującym/i kryterium/</w:t>
      </w:r>
      <w:proofErr w:type="spellStart"/>
      <w:r w:rsidRPr="006067F1">
        <w:rPr>
          <w:rFonts w:ascii="Arial" w:hAnsi="Arial" w:cs="Arial"/>
          <w:b/>
          <w:color w:val="000000" w:themeColor="text1"/>
          <w:sz w:val="22"/>
          <w:szCs w:val="22"/>
        </w:rPr>
        <w:t>iami</w:t>
      </w:r>
      <w:proofErr w:type="spellEnd"/>
      <w:r w:rsidRPr="006067F1">
        <w:rPr>
          <w:rFonts w:ascii="Arial" w:hAnsi="Arial" w:cs="Arial"/>
          <w:b/>
          <w:color w:val="000000" w:themeColor="text1"/>
          <w:sz w:val="22"/>
          <w:szCs w:val="22"/>
        </w:rPr>
        <w:t>:</w:t>
      </w:r>
    </w:p>
    <w:p w:rsidR="005D73A6" w:rsidRPr="006067F1" w:rsidRDefault="005D73A6" w:rsidP="00DA4E56">
      <w:pPr>
        <w:pStyle w:val="Bodytext141"/>
        <w:shd w:val="clear" w:color="auto" w:fill="auto"/>
        <w:tabs>
          <w:tab w:val="left" w:pos="366"/>
          <w:tab w:val="left" w:pos="9071"/>
        </w:tabs>
        <w:spacing w:line="240" w:lineRule="auto"/>
        <w:ind w:firstLine="0"/>
        <w:rPr>
          <w:sz w:val="22"/>
          <w:szCs w:val="22"/>
        </w:rPr>
      </w:pPr>
    </w:p>
    <w:tbl>
      <w:tblPr>
        <w:tblStyle w:val="Tabela-Siatka"/>
        <w:tblpPr w:leftFromText="141" w:rightFromText="141" w:vertAnchor="page" w:horzAnchor="margin" w:tblpY="6661"/>
        <w:tblW w:w="0" w:type="auto"/>
        <w:tblLook w:val="04A0" w:firstRow="1" w:lastRow="0" w:firstColumn="1" w:lastColumn="0" w:noHBand="0" w:noVBand="1"/>
      </w:tblPr>
      <w:tblGrid>
        <w:gridCol w:w="704"/>
        <w:gridCol w:w="5336"/>
        <w:gridCol w:w="3021"/>
      </w:tblGrid>
      <w:tr w:rsidR="0015315D" w:rsidRPr="006067F1" w:rsidTr="0015315D">
        <w:tc>
          <w:tcPr>
            <w:tcW w:w="704" w:type="dxa"/>
          </w:tcPr>
          <w:p w:rsidR="0015315D" w:rsidRPr="006067F1" w:rsidRDefault="0015315D" w:rsidP="0015315D">
            <w:pPr>
              <w:rPr>
                <w:rFonts w:ascii="Arial" w:hAnsi="Arial" w:cs="Arial"/>
                <w:sz w:val="22"/>
                <w:szCs w:val="22"/>
              </w:rPr>
            </w:pPr>
            <w:r w:rsidRPr="006067F1">
              <w:rPr>
                <w:rFonts w:ascii="Arial" w:hAnsi="Arial" w:cs="Arial"/>
                <w:sz w:val="22"/>
                <w:szCs w:val="22"/>
              </w:rPr>
              <w:t>L.p.</w:t>
            </w:r>
          </w:p>
        </w:tc>
        <w:tc>
          <w:tcPr>
            <w:tcW w:w="5336" w:type="dxa"/>
          </w:tcPr>
          <w:p w:rsidR="0015315D" w:rsidRPr="006067F1" w:rsidRDefault="0015315D" w:rsidP="0015315D">
            <w:pPr>
              <w:rPr>
                <w:rFonts w:ascii="Arial" w:hAnsi="Arial" w:cs="Arial"/>
                <w:sz w:val="22"/>
                <w:szCs w:val="22"/>
              </w:rPr>
            </w:pPr>
            <w:r w:rsidRPr="006067F1">
              <w:rPr>
                <w:rFonts w:ascii="Arial" w:hAnsi="Arial" w:cs="Arial"/>
                <w:sz w:val="22"/>
                <w:szCs w:val="22"/>
              </w:rPr>
              <w:t>Kryterium oceny ofert</w:t>
            </w:r>
          </w:p>
        </w:tc>
        <w:tc>
          <w:tcPr>
            <w:tcW w:w="3021" w:type="dxa"/>
          </w:tcPr>
          <w:p w:rsidR="0015315D" w:rsidRPr="006067F1" w:rsidRDefault="0015315D" w:rsidP="0015315D">
            <w:pPr>
              <w:rPr>
                <w:rFonts w:ascii="Arial" w:hAnsi="Arial" w:cs="Arial"/>
                <w:sz w:val="22"/>
                <w:szCs w:val="22"/>
              </w:rPr>
            </w:pPr>
            <w:r w:rsidRPr="006067F1">
              <w:rPr>
                <w:rFonts w:ascii="Arial" w:hAnsi="Arial" w:cs="Arial"/>
                <w:sz w:val="22"/>
                <w:szCs w:val="22"/>
              </w:rPr>
              <w:t>Znaczenie (%)</w:t>
            </w:r>
          </w:p>
        </w:tc>
      </w:tr>
      <w:tr w:rsidR="0015315D" w:rsidRPr="006067F1" w:rsidTr="0015315D">
        <w:tc>
          <w:tcPr>
            <w:tcW w:w="704" w:type="dxa"/>
          </w:tcPr>
          <w:p w:rsidR="0015315D" w:rsidRPr="006067F1" w:rsidRDefault="0015315D" w:rsidP="0015315D">
            <w:pPr>
              <w:rPr>
                <w:rFonts w:ascii="Arial" w:hAnsi="Arial" w:cs="Arial"/>
                <w:sz w:val="22"/>
                <w:szCs w:val="22"/>
              </w:rPr>
            </w:pPr>
            <w:r w:rsidRPr="006067F1">
              <w:rPr>
                <w:rFonts w:ascii="Arial" w:hAnsi="Arial" w:cs="Arial"/>
                <w:sz w:val="22"/>
                <w:szCs w:val="22"/>
              </w:rPr>
              <w:t>1</w:t>
            </w:r>
          </w:p>
        </w:tc>
        <w:tc>
          <w:tcPr>
            <w:tcW w:w="5336" w:type="dxa"/>
          </w:tcPr>
          <w:p w:rsidR="0015315D" w:rsidRPr="006067F1" w:rsidRDefault="0015315D" w:rsidP="0015315D">
            <w:pPr>
              <w:rPr>
                <w:rFonts w:ascii="Arial" w:hAnsi="Arial" w:cs="Arial"/>
                <w:sz w:val="22"/>
                <w:szCs w:val="22"/>
              </w:rPr>
            </w:pPr>
            <w:r w:rsidRPr="006067F1">
              <w:rPr>
                <w:rFonts w:ascii="Arial" w:hAnsi="Arial" w:cs="Arial"/>
                <w:sz w:val="22"/>
                <w:szCs w:val="22"/>
              </w:rPr>
              <w:t>Cena dostawy (</w:t>
            </w:r>
            <w:proofErr w:type="spellStart"/>
            <w:r w:rsidRPr="006067F1">
              <w:rPr>
                <w:rFonts w:ascii="Arial" w:hAnsi="Arial" w:cs="Arial"/>
                <w:sz w:val="22"/>
                <w:szCs w:val="22"/>
              </w:rPr>
              <w:t>Wc</w:t>
            </w:r>
            <w:proofErr w:type="spellEnd"/>
            <w:r w:rsidRPr="006067F1">
              <w:rPr>
                <w:rFonts w:ascii="Arial" w:hAnsi="Arial" w:cs="Arial"/>
                <w:sz w:val="22"/>
                <w:szCs w:val="22"/>
              </w:rPr>
              <w:t>)</w:t>
            </w:r>
          </w:p>
        </w:tc>
        <w:tc>
          <w:tcPr>
            <w:tcW w:w="3021" w:type="dxa"/>
          </w:tcPr>
          <w:p w:rsidR="0015315D" w:rsidRPr="006067F1" w:rsidRDefault="0015315D" w:rsidP="0015315D">
            <w:pPr>
              <w:rPr>
                <w:rFonts w:ascii="Arial" w:hAnsi="Arial" w:cs="Arial"/>
                <w:sz w:val="22"/>
                <w:szCs w:val="22"/>
              </w:rPr>
            </w:pPr>
            <w:r w:rsidRPr="006067F1">
              <w:rPr>
                <w:rFonts w:ascii="Arial" w:hAnsi="Arial" w:cs="Arial"/>
                <w:sz w:val="22"/>
                <w:szCs w:val="22"/>
              </w:rPr>
              <w:t>50</w:t>
            </w:r>
          </w:p>
        </w:tc>
      </w:tr>
      <w:tr w:rsidR="0015315D" w:rsidRPr="006067F1" w:rsidTr="0015315D">
        <w:tc>
          <w:tcPr>
            <w:tcW w:w="704" w:type="dxa"/>
          </w:tcPr>
          <w:p w:rsidR="0015315D" w:rsidRPr="006067F1" w:rsidRDefault="0015315D" w:rsidP="0015315D">
            <w:pPr>
              <w:rPr>
                <w:rFonts w:ascii="Arial" w:hAnsi="Arial" w:cs="Arial"/>
                <w:sz w:val="22"/>
                <w:szCs w:val="22"/>
              </w:rPr>
            </w:pPr>
            <w:r w:rsidRPr="006067F1">
              <w:rPr>
                <w:rFonts w:ascii="Arial" w:hAnsi="Arial" w:cs="Arial"/>
                <w:sz w:val="22"/>
                <w:szCs w:val="22"/>
              </w:rPr>
              <w:t>2</w:t>
            </w:r>
          </w:p>
        </w:tc>
        <w:tc>
          <w:tcPr>
            <w:tcW w:w="5336" w:type="dxa"/>
          </w:tcPr>
          <w:p w:rsidR="0015315D" w:rsidRPr="006067F1" w:rsidRDefault="0015315D" w:rsidP="0015315D">
            <w:pPr>
              <w:rPr>
                <w:rFonts w:ascii="Arial" w:hAnsi="Arial" w:cs="Arial"/>
                <w:sz w:val="22"/>
                <w:szCs w:val="22"/>
              </w:rPr>
            </w:pPr>
            <w:r w:rsidRPr="006067F1">
              <w:rPr>
                <w:rFonts w:ascii="Arial" w:hAnsi="Arial" w:cs="Arial"/>
                <w:sz w:val="22"/>
                <w:szCs w:val="22"/>
              </w:rPr>
              <w:t>Jakość materiałów eksploatacyjnych (</w:t>
            </w:r>
            <w:proofErr w:type="spellStart"/>
            <w:r w:rsidRPr="006067F1">
              <w:rPr>
                <w:rFonts w:ascii="Arial" w:hAnsi="Arial" w:cs="Arial"/>
                <w:sz w:val="22"/>
                <w:szCs w:val="22"/>
              </w:rPr>
              <w:t>Wj</w:t>
            </w:r>
            <w:proofErr w:type="spellEnd"/>
            <w:r w:rsidRPr="006067F1">
              <w:rPr>
                <w:rFonts w:ascii="Arial" w:hAnsi="Arial" w:cs="Arial"/>
                <w:sz w:val="22"/>
                <w:szCs w:val="22"/>
              </w:rPr>
              <w:t>)</w:t>
            </w:r>
          </w:p>
        </w:tc>
        <w:tc>
          <w:tcPr>
            <w:tcW w:w="3021" w:type="dxa"/>
          </w:tcPr>
          <w:p w:rsidR="0015315D" w:rsidRPr="006067F1" w:rsidRDefault="0015315D" w:rsidP="0015315D">
            <w:pPr>
              <w:rPr>
                <w:rFonts w:ascii="Arial" w:hAnsi="Arial" w:cs="Arial"/>
                <w:sz w:val="22"/>
                <w:szCs w:val="22"/>
              </w:rPr>
            </w:pPr>
            <w:r w:rsidRPr="006067F1">
              <w:rPr>
                <w:rFonts w:ascii="Arial" w:hAnsi="Arial" w:cs="Arial"/>
                <w:sz w:val="22"/>
                <w:szCs w:val="22"/>
              </w:rPr>
              <w:t>50</w:t>
            </w:r>
          </w:p>
        </w:tc>
      </w:tr>
    </w:tbl>
    <w:p w:rsidR="0015315D" w:rsidRPr="006067F1" w:rsidRDefault="0015315D" w:rsidP="00DA4E56">
      <w:pPr>
        <w:pStyle w:val="Bodytext141"/>
        <w:shd w:val="clear" w:color="auto" w:fill="auto"/>
        <w:tabs>
          <w:tab w:val="left" w:pos="366"/>
          <w:tab w:val="left" w:pos="9071"/>
        </w:tabs>
        <w:spacing w:line="240" w:lineRule="auto"/>
        <w:ind w:firstLine="0"/>
        <w:rPr>
          <w:sz w:val="22"/>
          <w:szCs w:val="22"/>
        </w:rPr>
      </w:pPr>
    </w:p>
    <w:p w:rsidR="00C41B42" w:rsidRDefault="00C41B42" w:rsidP="0015315D">
      <w:pPr>
        <w:pStyle w:val="Default"/>
        <w:ind w:left="142" w:right="118"/>
        <w:rPr>
          <w:rFonts w:ascii="Arial" w:hAnsi="Arial" w:cs="Arial"/>
          <w:sz w:val="22"/>
          <w:szCs w:val="22"/>
        </w:rPr>
      </w:pPr>
    </w:p>
    <w:p w:rsidR="0015315D" w:rsidRPr="006067F1" w:rsidRDefault="0015315D" w:rsidP="00812C2F">
      <w:pPr>
        <w:pStyle w:val="Default"/>
        <w:ind w:right="118"/>
        <w:rPr>
          <w:rFonts w:ascii="Arial" w:hAnsi="Arial" w:cs="Arial"/>
          <w:sz w:val="22"/>
          <w:szCs w:val="22"/>
        </w:rPr>
      </w:pPr>
      <w:r w:rsidRPr="006067F1">
        <w:rPr>
          <w:rFonts w:ascii="Arial" w:hAnsi="Arial" w:cs="Arial"/>
          <w:sz w:val="22"/>
          <w:szCs w:val="22"/>
        </w:rPr>
        <w:t xml:space="preserve">Za cenę oferty przyjmuje się łączną wartość brutto dostawy, która została podana                              w </w:t>
      </w:r>
      <w:r w:rsidRPr="006067F1">
        <w:rPr>
          <w:rFonts w:ascii="Arial" w:hAnsi="Arial" w:cs="Arial"/>
          <w:i/>
          <w:iCs/>
          <w:sz w:val="22"/>
          <w:szCs w:val="22"/>
        </w:rPr>
        <w:t>Formularzu oferty Wykonawcy</w:t>
      </w:r>
      <w:r w:rsidRPr="006067F1">
        <w:rPr>
          <w:rFonts w:ascii="Arial" w:hAnsi="Arial" w:cs="Arial"/>
          <w:sz w:val="22"/>
          <w:szCs w:val="22"/>
        </w:rPr>
        <w:t xml:space="preserve">. </w:t>
      </w:r>
    </w:p>
    <w:p w:rsidR="0015315D" w:rsidRPr="006067F1" w:rsidRDefault="0015315D" w:rsidP="00812C2F">
      <w:pPr>
        <w:pStyle w:val="Default"/>
        <w:ind w:right="118"/>
        <w:rPr>
          <w:rFonts w:ascii="Arial" w:hAnsi="Arial" w:cs="Arial"/>
          <w:sz w:val="22"/>
          <w:szCs w:val="22"/>
        </w:rPr>
      </w:pPr>
    </w:p>
    <w:p w:rsidR="0015315D" w:rsidRPr="006067F1" w:rsidRDefault="0015315D" w:rsidP="00812C2F">
      <w:pPr>
        <w:pStyle w:val="Default"/>
        <w:numPr>
          <w:ilvl w:val="0"/>
          <w:numId w:val="7"/>
        </w:numPr>
        <w:ind w:left="0" w:right="118" w:firstLine="0"/>
        <w:rPr>
          <w:rFonts w:ascii="Arial" w:eastAsiaTheme="minorEastAsia" w:hAnsi="Arial" w:cs="Arial"/>
          <w:sz w:val="22"/>
          <w:szCs w:val="22"/>
        </w:rPr>
      </w:pPr>
      <w:r w:rsidRPr="006067F1">
        <w:rPr>
          <w:rFonts w:ascii="Arial" w:hAnsi="Arial" w:cs="Arial"/>
          <w:sz w:val="22"/>
          <w:szCs w:val="22"/>
        </w:rPr>
        <w:t>Kryterium „cena” zostanie obliczone zgodnie z poniższym wzorem:</w:t>
      </w:r>
    </w:p>
    <w:p w:rsidR="0015315D" w:rsidRPr="006067F1" w:rsidRDefault="0015315D" w:rsidP="00812C2F">
      <w:pPr>
        <w:pStyle w:val="Default"/>
        <w:ind w:right="118"/>
        <w:rPr>
          <w:rFonts w:ascii="Arial" w:eastAsiaTheme="minorEastAsia" w:hAnsi="Arial" w:cs="Arial"/>
          <w:sz w:val="22"/>
          <w:szCs w:val="22"/>
        </w:rPr>
      </w:pPr>
      <m:oMathPara>
        <m:oMathParaPr>
          <m:jc m:val="left"/>
        </m:oMathParaPr>
        <m:oMath>
          <m:r>
            <m:rPr>
              <m:sty m:val="p"/>
            </m:rPr>
            <w:rPr>
              <w:rFonts w:ascii="Cambria Math" w:hAnsi="Cambria Math" w:cs="Arial"/>
              <w:sz w:val="22"/>
              <w:szCs w:val="22"/>
            </w:rPr>
            <w:br/>
          </m:r>
        </m:oMath>
        <m:oMath>
          <m:r>
            <w:rPr>
              <w:rFonts w:ascii="Cambria Math" w:hAnsi="Cambria Math" w:cs="Arial"/>
              <w:sz w:val="22"/>
              <w:szCs w:val="22"/>
            </w:rPr>
            <m:t>Wc=</m:t>
          </m:r>
          <m:f>
            <m:fPr>
              <m:ctrlPr>
                <w:rPr>
                  <w:rFonts w:ascii="Cambria Math" w:hAnsi="Cambria Math" w:cs="Arial"/>
                  <w:i/>
                  <w:sz w:val="22"/>
                  <w:szCs w:val="22"/>
                </w:rPr>
              </m:ctrlPr>
            </m:fPr>
            <m:num>
              <m:r>
                <w:rPr>
                  <w:rFonts w:ascii="Cambria Math" w:hAnsi="Cambria Math" w:cs="Arial"/>
                  <w:sz w:val="22"/>
                  <w:szCs w:val="22"/>
                </w:rPr>
                <m:t>Cmin</m:t>
              </m:r>
            </m:num>
            <m:den>
              <m:r>
                <w:rPr>
                  <w:rFonts w:ascii="Cambria Math" w:hAnsi="Cambria Math" w:cs="Arial"/>
                  <w:sz w:val="22"/>
                  <w:szCs w:val="22"/>
                </w:rPr>
                <m:t>Cbad</m:t>
              </m:r>
            </m:den>
          </m:f>
          <m:r>
            <w:rPr>
              <w:rFonts w:ascii="Cambria Math" w:hAnsi="Cambria Math" w:cs="Arial"/>
              <w:sz w:val="22"/>
              <w:szCs w:val="22"/>
            </w:rPr>
            <m:t xml:space="preserve"> x50</m:t>
          </m:r>
        </m:oMath>
      </m:oMathPara>
    </w:p>
    <w:p w:rsidR="0015315D" w:rsidRPr="006067F1" w:rsidRDefault="0015315D" w:rsidP="00812C2F">
      <w:pPr>
        <w:pStyle w:val="Default"/>
        <w:ind w:right="118"/>
        <w:rPr>
          <w:rFonts w:ascii="Arial" w:hAnsi="Arial" w:cs="Arial"/>
          <w:b/>
          <w:bCs/>
          <w:i/>
          <w:iCs/>
          <w:sz w:val="22"/>
          <w:szCs w:val="22"/>
        </w:rPr>
      </w:pPr>
    </w:p>
    <w:p w:rsidR="0015315D" w:rsidRPr="006067F1" w:rsidRDefault="0015315D" w:rsidP="00812C2F">
      <w:pPr>
        <w:pStyle w:val="Default"/>
        <w:ind w:right="118"/>
        <w:rPr>
          <w:rFonts w:ascii="Arial" w:hAnsi="Arial" w:cs="Arial"/>
          <w:b/>
          <w:bCs/>
          <w:i/>
          <w:iCs/>
          <w:sz w:val="22"/>
          <w:szCs w:val="22"/>
        </w:rPr>
      </w:pPr>
      <w:r w:rsidRPr="006067F1">
        <w:rPr>
          <w:rFonts w:ascii="Arial" w:hAnsi="Arial" w:cs="Arial"/>
          <w:b/>
          <w:bCs/>
          <w:i/>
          <w:iCs/>
          <w:sz w:val="22"/>
          <w:szCs w:val="22"/>
        </w:rPr>
        <w:t>Gdzie:</w:t>
      </w:r>
    </w:p>
    <w:p w:rsidR="0015315D" w:rsidRPr="006067F1" w:rsidRDefault="0015315D" w:rsidP="00812C2F">
      <w:pPr>
        <w:pStyle w:val="Default"/>
        <w:spacing w:line="276" w:lineRule="auto"/>
        <w:ind w:right="118"/>
        <w:rPr>
          <w:rFonts w:ascii="Arial" w:hAnsi="Arial" w:cs="Arial"/>
          <w:sz w:val="22"/>
          <w:szCs w:val="22"/>
        </w:rPr>
      </w:pPr>
      <w:proofErr w:type="spellStart"/>
      <w:r w:rsidRPr="006067F1">
        <w:rPr>
          <w:rFonts w:ascii="Arial" w:hAnsi="Arial" w:cs="Arial"/>
          <w:b/>
          <w:bCs/>
          <w:i/>
          <w:iCs/>
          <w:sz w:val="22"/>
          <w:szCs w:val="22"/>
        </w:rPr>
        <w:t>Wc</w:t>
      </w:r>
      <w:proofErr w:type="spellEnd"/>
      <w:r w:rsidRPr="006067F1">
        <w:rPr>
          <w:rFonts w:ascii="Arial" w:hAnsi="Arial" w:cs="Arial"/>
          <w:b/>
          <w:bCs/>
          <w:i/>
          <w:iCs/>
          <w:sz w:val="22"/>
          <w:szCs w:val="22"/>
        </w:rPr>
        <w:t xml:space="preserve"> </w:t>
      </w:r>
      <w:r w:rsidRPr="006067F1">
        <w:rPr>
          <w:rFonts w:ascii="Arial" w:hAnsi="Arial" w:cs="Arial"/>
          <w:sz w:val="22"/>
          <w:szCs w:val="22"/>
        </w:rPr>
        <w:t xml:space="preserve">– oznacza ilość uzyskanych punktów za kryterium cena z dokładnością do dwóch miejsc po przecinku; </w:t>
      </w:r>
    </w:p>
    <w:p w:rsidR="0015315D" w:rsidRPr="006067F1" w:rsidRDefault="0015315D" w:rsidP="00812C2F">
      <w:pPr>
        <w:pStyle w:val="Default"/>
        <w:spacing w:line="276" w:lineRule="auto"/>
        <w:ind w:right="118"/>
        <w:rPr>
          <w:rFonts w:ascii="Arial" w:hAnsi="Arial" w:cs="Arial"/>
          <w:sz w:val="22"/>
          <w:szCs w:val="22"/>
        </w:rPr>
      </w:pPr>
      <w:proofErr w:type="spellStart"/>
      <w:r w:rsidRPr="006067F1">
        <w:rPr>
          <w:rFonts w:ascii="Arial" w:hAnsi="Arial" w:cs="Arial"/>
          <w:b/>
          <w:bCs/>
          <w:i/>
          <w:iCs/>
          <w:sz w:val="22"/>
          <w:szCs w:val="22"/>
        </w:rPr>
        <w:t>Cmin</w:t>
      </w:r>
      <w:proofErr w:type="spellEnd"/>
      <w:r w:rsidRPr="006067F1">
        <w:rPr>
          <w:rFonts w:ascii="Arial" w:hAnsi="Arial" w:cs="Arial"/>
          <w:b/>
          <w:bCs/>
          <w:i/>
          <w:iCs/>
          <w:sz w:val="22"/>
          <w:szCs w:val="22"/>
        </w:rPr>
        <w:t xml:space="preserve"> </w:t>
      </w:r>
      <w:r w:rsidRPr="006067F1">
        <w:rPr>
          <w:rFonts w:ascii="Arial" w:hAnsi="Arial" w:cs="Arial"/>
          <w:sz w:val="22"/>
          <w:szCs w:val="22"/>
        </w:rPr>
        <w:t xml:space="preserve">– oznacza najniższą cenę dostawy; </w:t>
      </w:r>
    </w:p>
    <w:p w:rsidR="0015315D" w:rsidRPr="006067F1" w:rsidRDefault="0015315D" w:rsidP="00812C2F">
      <w:pPr>
        <w:pStyle w:val="Default"/>
        <w:spacing w:line="276" w:lineRule="auto"/>
        <w:ind w:right="118"/>
        <w:rPr>
          <w:rFonts w:ascii="Arial" w:hAnsi="Arial" w:cs="Arial"/>
          <w:sz w:val="22"/>
          <w:szCs w:val="22"/>
        </w:rPr>
      </w:pPr>
      <w:proofErr w:type="spellStart"/>
      <w:r w:rsidRPr="006067F1">
        <w:rPr>
          <w:rFonts w:ascii="Arial" w:hAnsi="Arial" w:cs="Arial"/>
          <w:b/>
          <w:bCs/>
          <w:i/>
          <w:iCs/>
          <w:sz w:val="22"/>
          <w:szCs w:val="22"/>
        </w:rPr>
        <w:t>Cbad</w:t>
      </w:r>
      <w:proofErr w:type="spellEnd"/>
      <w:r w:rsidRPr="006067F1">
        <w:rPr>
          <w:rFonts w:ascii="Arial" w:hAnsi="Arial" w:cs="Arial"/>
          <w:b/>
          <w:bCs/>
          <w:i/>
          <w:iCs/>
          <w:sz w:val="22"/>
          <w:szCs w:val="22"/>
        </w:rPr>
        <w:t xml:space="preserve"> </w:t>
      </w:r>
      <w:r w:rsidRPr="006067F1">
        <w:rPr>
          <w:rFonts w:ascii="Arial" w:hAnsi="Arial" w:cs="Arial"/>
          <w:sz w:val="22"/>
          <w:szCs w:val="22"/>
        </w:rPr>
        <w:t xml:space="preserve">– oznacza cenę dostawy oferty badanej. </w:t>
      </w:r>
    </w:p>
    <w:p w:rsidR="0015315D" w:rsidRPr="006067F1" w:rsidRDefault="0015315D" w:rsidP="00812C2F">
      <w:pPr>
        <w:pStyle w:val="Default"/>
        <w:spacing w:line="276" w:lineRule="auto"/>
        <w:ind w:right="118"/>
        <w:rPr>
          <w:rFonts w:ascii="Arial" w:hAnsi="Arial" w:cs="Arial"/>
          <w:sz w:val="22"/>
          <w:szCs w:val="22"/>
        </w:rPr>
      </w:pPr>
      <w:r w:rsidRPr="006067F1">
        <w:rPr>
          <w:rFonts w:ascii="Arial" w:hAnsi="Arial" w:cs="Arial"/>
          <w:b/>
          <w:bCs/>
          <w:sz w:val="22"/>
          <w:szCs w:val="22"/>
        </w:rPr>
        <w:t xml:space="preserve">50 </w:t>
      </w:r>
      <w:r w:rsidRPr="006067F1">
        <w:rPr>
          <w:rFonts w:ascii="Arial" w:hAnsi="Arial" w:cs="Arial"/>
          <w:sz w:val="22"/>
          <w:szCs w:val="22"/>
        </w:rPr>
        <w:t xml:space="preserve">- oznacza wagę (znaczenie tego kryterium wyrażone w %). </w:t>
      </w:r>
    </w:p>
    <w:p w:rsidR="0015315D" w:rsidRPr="006067F1" w:rsidRDefault="0015315D" w:rsidP="00812C2F">
      <w:pPr>
        <w:pStyle w:val="Default"/>
        <w:spacing w:line="276" w:lineRule="auto"/>
        <w:ind w:right="118"/>
        <w:rPr>
          <w:rFonts w:ascii="Arial" w:hAnsi="Arial" w:cs="Arial"/>
          <w:sz w:val="22"/>
          <w:szCs w:val="22"/>
        </w:rPr>
      </w:pPr>
    </w:p>
    <w:p w:rsidR="0015315D" w:rsidRPr="006067F1" w:rsidRDefault="0015315D" w:rsidP="00812C2F">
      <w:pPr>
        <w:pStyle w:val="Default"/>
        <w:spacing w:line="276" w:lineRule="auto"/>
        <w:ind w:right="118"/>
        <w:rPr>
          <w:rFonts w:ascii="Arial" w:hAnsi="Arial" w:cs="Arial"/>
          <w:b/>
          <w:bCs/>
          <w:i/>
          <w:iCs/>
          <w:sz w:val="22"/>
          <w:szCs w:val="22"/>
        </w:rPr>
      </w:pPr>
      <w:r w:rsidRPr="006067F1">
        <w:rPr>
          <w:rFonts w:ascii="Arial" w:hAnsi="Arial" w:cs="Arial"/>
          <w:sz w:val="22"/>
          <w:szCs w:val="22"/>
        </w:rPr>
        <w:t xml:space="preserve">2) Kryterium jakość materiałów eksploatacyjnych </w:t>
      </w:r>
      <w:proofErr w:type="spellStart"/>
      <w:r w:rsidRPr="006067F1">
        <w:rPr>
          <w:rFonts w:ascii="Arial" w:hAnsi="Arial" w:cs="Arial"/>
          <w:b/>
          <w:bCs/>
          <w:i/>
          <w:iCs/>
          <w:sz w:val="22"/>
          <w:szCs w:val="22"/>
        </w:rPr>
        <w:t>Wj</w:t>
      </w:r>
      <w:proofErr w:type="spellEnd"/>
      <w:r w:rsidRPr="006067F1">
        <w:rPr>
          <w:rFonts w:ascii="Arial" w:hAnsi="Arial" w:cs="Arial"/>
          <w:b/>
          <w:bCs/>
          <w:i/>
          <w:iCs/>
          <w:sz w:val="22"/>
          <w:szCs w:val="22"/>
        </w:rPr>
        <w:t xml:space="preserve"> </w:t>
      </w:r>
    </w:p>
    <w:p w:rsidR="0015315D" w:rsidRPr="006067F1" w:rsidRDefault="0015315D" w:rsidP="00812C2F">
      <w:pPr>
        <w:pStyle w:val="Default"/>
        <w:spacing w:line="276" w:lineRule="auto"/>
        <w:ind w:right="118"/>
        <w:jc w:val="both"/>
        <w:rPr>
          <w:rFonts w:ascii="Arial" w:hAnsi="Arial" w:cs="Arial"/>
          <w:b/>
          <w:bCs/>
          <w:i/>
          <w:iCs/>
          <w:sz w:val="22"/>
          <w:szCs w:val="22"/>
        </w:rPr>
      </w:pPr>
    </w:p>
    <w:p w:rsidR="0015315D" w:rsidRPr="006067F1" w:rsidRDefault="0015315D" w:rsidP="00812C2F">
      <w:pPr>
        <w:pStyle w:val="Default"/>
        <w:spacing w:line="276" w:lineRule="auto"/>
        <w:ind w:right="118"/>
        <w:jc w:val="both"/>
        <w:rPr>
          <w:rFonts w:ascii="Arial" w:hAnsi="Arial" w:cs="Arial"/>
          <w:sz w:val="22"/>
          <w:szCs w:val="22"/>
        </w:rPr>
      </w:pPr>
      <w:r w:rsidRPr="006067F1">
        <w:rPr>
          <w:rFonts w:ascii="Arial" w:hAnsi="Arial" w:cs="Arial"/>
          <w:sz w:val="22"/>
          <w:szCs w:val="22"/>
        </w:rPr>
        <w:t xml:space="preserve">Punkty w tym kryterium zostaną przyznane ofercie według następującej formuły. </w:t>
      </w:r>
    </w:p>
    <w:p w:rsidR="0015315D" w:rsidRPr="006067F1" w:rsidRDefault="0015315D" w:rsidP="00812C2F">
      <w:pPr>
        <w:pStyle w:val="Default"/>
        <w:spacing w:line="276" w:lineRule="auto"/>
        <w:ind w:right="118"/>
        <w:jc w:val="both"/>
        <w:rPr>
          <w:rFonts w:ascii="Arial" w:hAnsi="Arial" w:cs="Arial"/>
          <w:sz w:val="22"/>
          <w:szCs w:val="22"/>
        </w:rPr>
      </w:pPr>
    </w:p>
    <w:p w:rsidR="0015315D" w:rsidRPr="006067F1" w:rsidRDefault="0015315D" w:rsidP="00812C2F">
      <w:pPr>
        <w:pStyle w:val="Default"/>
        <w:spacing w:line="276" w:lineRule="auto"/>
        <w:ind w:right="118"/>
        <w:jc w:val="both"/>
        <w:rPr>
          <w:rFonts w:ascii="Arial" w:hAnsi="Arial" w:cs="Arial"/>
          <w:sz w:val="22"/>
          <w:szCs w:val="22"/>
        </w:rPr>
      </w:pPr>
      <w:r w:rsidRPr="006067F1">
        <w:rPr>
          <w:rFonts w:ascii="Arial" w:hAnsi="Arial" w:cs="Arial"/>
          <w:sz w:val="22"/>
          <w:szCs w:val="22"/>
        </w:rPr>
        <w:t xml:space="preserve">Każdemu zaoferowanemu przez Wykonawcę rodzajowi materiału eksploatacyjnego który jest rekomendowany przez producenta urządzenia, zostanie przyznana odpowiednia ilość punktów zgodnie punktacją zamieszczoną w tabeli poniżej. </w:t>
      </w:r>
    </w:p>
    <w:p w:rsidR="0015315D" w:rsidRPr="006067F1" w:rsidRDefault="0015315D" w:rsidP="00DA4E56">
      <w:pPr>
        <w:pStyle w:val="Bodytext141"/>
        <w:shd w:val="clear" w:color="auto" w:fill="auto"/>
        <w:tabs>
          <w:tab w:val="left" w:pos="366"/>
          <w:tab w:val="left" w:pos="9071"/>
        </w:tabs>
        <w:spacing w:line="240" w:lineRule="auto"/>
        <w:ind w:firstLine="0"/>
        <w:rPr>
          <w:sz w:val="22"/>
          <w:szCs w:val="22"/>
        </w:rPr>
      </w:pPr>
    </w:p>
    <w:p w:rsidR="00012822" w:rsidRPr="00012822" w:rsidRDefault="00012822" w:rsidP="00012822">
      <w:pPr>
        <w:autoSpaceDE w:val="0"/>
        <w:autoSpaceDN w:val="0"/>
        <w:adjustRightInd w:val="0"/>
        <w:rPr>
          <w:rFonts w:ascii="Arial" w:eastAsiaTheme="minorHAnsi" w:hAnsi="Arial" w:cs="Arial"/>
          <w:sz w:val="22"/>
          <w:szCs w:val="22"/>
          <w:lang w:eastAsia="en-US"/>
        </w:rPr>
      </w:pPr>
      <w:r w:rsidRPr="00012822">
        <w:rPr>
          <w:rFonts w:ascii="Arial" w:eastAsiaTheme="minorHAnsi" w:hAnsi="Arial" w:cs="Arial"/>
          <w:sz w:val="22"/>
          <w:szCs w:val="22"/>
          <w:lang w:eastAsia="en-US"/>
        </w:rPr>
        <w:t xml:space="preserve">Łączna ocena ofert: </w:t>
      </w:r>
    </w:p>
    <w:p w:rsidR="00012822" w:rsidRPr="00012822" w:rsidRDefault="00012822" w:rsidP="00012822">
      <w:pPr>
        <w:autoSpaceDE w:val="0"/>
        <w:autoSpaceDN w:val="0"/>
        <w:adjustRightInd w:val="0"/>
        <w:rPr>
          <w:rFonts w:ascii="Arial" w:eastAsiaTheme="minorHAnsi" w:hAnsi="Arial" w:cs="Arial"/>
          <w:sz w:val="22"/>
          <w:szCs w:val="22"/>
          <w:lang w:eastAsia="en-US"/>
        </w:rPr>
      </w:pPr>
      <w:r w:rsidRPr="00012822">
        <w:rPr>
          <w:rFonts w:ascii="Arial" w:eastAsiaTheme="minorHAnsi" w:hAnsi="Arial" w:cs="Arial"/>
          <w:sz w:val="22"/>
          <w:szCs w:val="22"/>
          <w:lang w:eastAsia="en-US"/>
        </w:rPr>
        <w:t xml:space="preserve">Punkty uzyskane przez ofertę w komisyjnej ocenie oferty w kryterium I zostaną dodane do punktów uzyskanych przez nią w komisyjnej ocenie oferty w kryterium II i na tej podstawie zostanie obliczona łączna ocena oferty. Oferta w łącznej ocenie oferty może uzyskać maksymalnie 100,00 pkt. </w:t>
      </w:r>
    </w:p>
    <w:p w:rsidR="00012822" w:rsidRPr="00012822" w:rsidRDefault="00012822" w:rsidP="00012822">
      <w:pPr>
        <w:autoSpaceDE w:val="0"/>
        <w:autoSpaceDN w:val="0"/>
        <w:adjustRightInd w:val="0"/>
        <w:rPr>
          <w:rFonts w:ascii="Arial" w:eastAsiaTheme="minorHAnsi" w:hAnsi="Arial" w:cs="Arial"/>
          <w:sz w:val="22"/>
          <w:szCs w:val="22"/>
          <w:lang w:eastAsia="en-US"/>
        </w:rPr>
      </w:pPr>
      <w:r w:rsidRPr="00012822">
        <w:rPr>
          <w:rFonts w:ascii="Arial" w:eastAsiaTheme="minorHAnsi" w:hAnsi="Arial" w:cs="Arial"/>
          <w:sz w:val="22"/>
          <w:szCs w:val="22"/>
          <w:lang w:eastAsia="en-US"/>
        </w:rPr>
        <w:lastRenderedPageBreak/>
        <w:t xml:space="preserve">Zamawiający udzieli zamówienia wykonawcy, którego oferta uzyska największą ilość punktów w łącznej ocenie ofert. </w:t>
      </w:r>
    </w:p>
    <w:p w:rsidR="0015315D" w:rsidRDefault="0015315D" w:rsidP="00012822">
      <w:pPr>
        <w:pStyle w:val="Bodytext141"/>
        <w:shd w:val="clear" w:color="auto" w:fill="auto"/>
        <w:tabs>
          <w:tab w:val="left" w:pos="366"/>
          <w:tab w:val="left" w:pos="9071"/>
        </w:tabs>
        <w:spacing w:line="240" w:lineRule="auto"/>
        <w:ind w:firstLine="0"/>
        <w:rPr>
          <w:sz w:val="22"/>
          <w:szCs w:val="22"/>
        </w:rPr>
      </w:pPr>
    </w:p>
    <w:p w:rsidR="00012822" w:rsidRPr="00012822" w:rsidRDefault="00012822" w:rsidP="00012822">
      <w:pPr>
        <w:pStyle w:val="Bodytext141"/>
        <w:shd w:val="clear" w:color="auto" w:fill="auto"/>
        <w:tabs>
          <w:tab w:val="left" w:pos="366"/>
          <w:tab w:val="left" w:pos="9071"/>
        </w:tabs>
        <w:spacing w:line="240" w:lineRule="auto"/>
        <w:ind w:firstLine="0"/>
        <w:rPr>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701"/>
        <w:gridCol w:w="1560"/>
        <w:gridCol w:w="1559"/>
        <w:gridCol w:w="709"/>
        <w:gridCol w:w="1701"/>
        <w:gridCol w:w="2131"/>
      </w:tblGrid>
      <w:tr w:rsidR="008A3FFE" w:rsidRPr="006067F1" w:rsidTr="00012822">
        <w:trPr>
          <w:trHeight w:val="2710"/>
          <w:jc w:val="center"/>
        </w:trPr>
        <w:tc>
          <w:tcPr>
            <w:tcW w:w="562" w:type="dxa"/>
            <w:tcBorders>
              <w:top w:val="single" w:sz="4" w:space="0" w:color="auto"/>
              <w:left w:val="single" w:sz="4" w:space="0" w:color="auto"/>
              <w:bottom w:val="single" w:sz="12" w:space="0" w:color="auto"/>
              <w:right w:val="single" w:sz="4" w:space="0" w:color="auto"/>
            </w:tcBorders>
            <w:vAlign w:val="center"/>
            <w:hideMark/>
          </w:tcPr>
          <w:p w:rsidR="008A3FFE" w:rsidRPr="006067F1" w:rsidRDefault="008A3FFE" w:rsidP="00340F7C">
            <w:pPr>
              <w:jc w:val="center"/>
              <w:rPr>
                <w:rFonts w:ascii="Arial" w:hAnsi="Arial" w:cs="Arial"/>
                <w:b/>
                <w:color w:val="000000" w:themeColor="text1"/>
                <w:sz w:val="22"/>
                <w:szCs w:val="22"/>
              </w:rPr>
            </w:pPr>
            <w:proofErr w:type="spellStart"/>
            <w:r w:rsidRPr="006067F1">
              <w:rPr>
                <w:rFonts w:ascii="Arial" w:hAnsi="Arial" w:cs="Arial"/>
                <w:b/>
                <w:color w:val="000000" w:themeColor="text1"/>
                <w:sz w:val="22"/>
                <w:szCs w:val="22"/>
              </w:rPr>
              <w:t>Lp</w:t>
            </w:r>
            <w:proofErr w:type="spellEnd"/>
          </w:p>
        </w:tc>
        <w:tc>
          <w:tcPr>
            <w:tcW w:w="1701" w:type="dxa"/>
            <w:tcBorders>
              <w:top w:val="single" w:sz="4" w:space="0" w:color="auto"/>
              <w:left w:val="single" w:sz="4" w:space="0" w:color="auto"/>
              <w:bottom w:val="single" w:sz="12" w:space="0" w:color="auto"/>
              <w:right w:val="single" w:sz="4" w:space="0" w:color="auto"/>
            </w:tcBorders>
            <w:vAlign w:val="center"/>
            <w:hideMark/>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Urządzenie do którego ma zostać dostarczony materiał eksploatacyjny</w:t>
            </w:r>
          </w:p>
        </w:tc>
        <w:tc>
          <w:tcPr>
            <w:tcW w:w="1560" w:type="dxa"/>
            <w:tcBorders>
              <w:top w:val="single" w:sz="4" w:space="0" w:color="auto"/>
              <w:left w:val="single" w:sz="4" w:space="0" w:color="auto"/>
              <w:bottom w:val="single" w:sz="12" w:space="0" w:color="auto"/>
              <w:right w:val="single" w:sz="4" w:space="0" w:color="auto"/>
            </w:tcBorders>
            <w:vAlign w:val="center"/>
            <w:hideMark/>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Rodzaj materiału </w:t>
            </w:r>
            <w:proofErr w:type="spellStart"/>
            <w:r w:rsidRPr="006067F1">
              <w:rPr>
                <w:rFonts w:ascii="Arial" w:hAnsi="Arial" w:cs="Arial"/>
                <w:color w:val="000000" w:themeColor="text1"/>
                <w:sz w:val="22"/>
                <w:szCs w:val="22"/>
              </w:rPr>
              <w:t>eksploatacyjnego,który</w:t>
            </w:r>
            <w:proofErr w:type="spellEnd"/>
            <w:r w:rsidRPr="006067F1">
              <w:rPr>
                <w:rFonts w:ascii="Arial" w:hAnsi="Arial" w:cs="Arial"/>
                <w:color w:val="000000" w:themeColor="text1"/>
                <w:sz w:val="22"/>
                <w:szCs w:val="22"/>
              </w:rPr>
              <w:t xml:space="preserve"> ma zostać dostarczony</w:t>
            </w:r>
          </w:p>
        </w:tc>
        <w:tc>
          <w:tcPr>
            <w:tcW w:w="1559" w:type="dxa"/>
            <w:tcBorders>
              <w:top w:val="single" w:sz="4" w:space="0" w:color="auto"/>
              <w:left w:val="single" w:sz="4" w:space="0" w:color="auto"/>
              <w:bottom w:val="single" w:sz="12" w:space="0" w:color="auto"/>
              <w:right w:val="single" w:sz="4" w:space="0" w:color="auto"/>
            </w:tcBorders>
            <w:vAlign w:val="center"/>
            <w:hideMark/>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Wydajność ilość wydrukowanych stron A4 zgodnie  </w:t>
            </w:r>
            <w:r w:rsidRPr="006067F1">
              <w:rPr>
                <w:rFonts w:ascii="Arial" w:hAnsi="Arial" w:cs="Arial"/>
                <w:color w:val="000000" w:themeColor="text1"/>
                <w:sz w:val="22"/>
                <w:szCs w:val="22"/>
              </w:rPr>
              <w:br/>
              <w:t xml:space="preserve">z normą ISO/IEC 19752 lub ISO/IEC 19798 lub ISO/IEC 24711 </w:t>
            </w:r>
          </w:p>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lub pojemność</w:t>
            </w:r>
          </w:p>
        </w:tc>
        <w:tc>
          <w:tcPr>
            <w:tcW w:w="709" w:type="dxa"/>
            <w:tcBorders>
              <w:top w:val="single" w:sz="4" w:space="0" w:color="auto"/>
              <w:left w:val="single" w:sz="4" w:space="0" w:color="auto"/>
              <w:bottom w:val="single" w:sz="12" w:space="0" w:color="auto"/>
              <w:right w:val="single" w:sz="4" w:space="0" w:color="auto"/>
            </w:tcBorders>
            <w:vAlign w:val="center"/>
            <w:hideMark/>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Ilość</w:t>
            </w:r>
          </w:p>
        </w:tc>
        <w:tc>
          <w:tcPr>
            <w:tcW w:w="3832" w:type="dxa"/>
            <w:gridSpan w:val="2"/>
            <w:tcBorders>
              <w:top w:val="single" w:sz="4" w:space="0" w:color="auto"/>
              <w:left w:val="single" w:sz="4" w:space="0" w:color="auto"/>
              <w:bottom w:val="single" w:sz="12" w:space="0" w:color="auto"/>
              <w:right w:val="single" w:sz="4" w:space="0" w:color="auto"/>
            </w:tcBorders>
          </w:tcPr>
          <w:p w:rsidR="008A3FFE" w:rsidRPr="006067F1" w:rsidRDefault="008A3FFE" w:rsidP="00340F7C">
            <w:pPr>
              <w:jc w:val="center"/>
              <w:rPr>
                <w:rFonts w:ascii="Arial" w:hAnsi="Arial" w:cs="Arial"/>
                <w:color w:val="000000" w:themeColor="text1"/>
                <w:sz w:val="22"/>
                <w:szCs w:val="22"/>
              </w:rPr>
            </w:pPr>
            <w:r w:rsidRPr="006067F1">
              <w:rPr>
                <w:rFonts w:ascii="Arial" w:eastAsia="TimesNewRomanPSMT" w:hAnsi="Arial" w:cs="Arial"/>
                <w:sz w:val="22"/>
                <w:szCs w:val="22"/>
              </w:rPr>
              <w:t>Ilość punktów przyznawanych przez Zamawiającego</w:t>
            </w:r>
          </w:p>
        </w:tc>
      </w:tr>
      <w:tr w:rsidR="008A3FFE" w:rsidRPr="006067F1" w:rsidTr="00340F7C">
        <w:trPr>
          <w:trHeight w:val="46"/>
          <w:jc w:val="center"/>
        </w:trPr>
        <w:tc>
          <w:tcPr>
            <w:tcW w:w="9923" w:type="dxa"/>
            <w:gridSpan w:val="7"/>
            <w:tcBorders>
              <w:top w:val="single" w:sz="12" w:space="0" w:color="auto"/>
              <w:left w:val="single" w:sz="4" w:space="0" w:color="auto"/>
              <w:right w:val="single" w:sz="4" w:space="0" w:color="auto"/>
            </w:tcBorders>
          </w:tcPr>
          <w:p w:rsidR="008A3FFE" w:rsidRPr="006067F1" w:rsidRDefault="008A3FFE" w:rsidP="00340F7C">
            <w:pPr>
              <w:tabs>
                <w:tab w:val="left" w:pos="5145"/>
              </w:tabs>
              <w:jc w:val="center"/>
              <w:rPr>
                <w:rFonts w:ascii="Arial" w:hAnsi="Arial" w:cs="Arial"/>
                <w:color w:val="000000" w:themeColor="text1"/>
                <w:sz w:val="22"/>
                <w:szCs w:val="22"/>
              </w:rPr>
            </w:pPr>
          </w:p>
        </w:tc>
      </w:tr>
      <w:tr w:rsidR="008A3FFE" w:rsidRPr="006067F1" w:rsidTr="00012822">
        <w:trPr>
          <w:trHeight w:val="992"/>
          <w:jc w:val="center"/>
        </w:trPr>
        <w:tc>
          <w:tcPr>
            <w:tcW w:w="562" w:type="dxa"/>
            <w:vMerge w:val="restart"/>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1</w:t>
            </w:r>
          </w:p>
        </w:tc>
        <w:tc>
          <w:tcPr>
            <w:tcW w:w="1701" w:type="dxa"/>
            <w:vMerge w:val="restart"/>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HEWLETT PACKARD </w:t>
            </w:r>
            <w:proofErr w:type="spellStart"/>
            <w:r w:rsidRPr="006067F1">
              <w:rPr>
                <w:rFonts w:ascii="Arial" w:hAnsi="Arial" w:cs="Arial"/>
                <w:color w:val="000000" w:themeColor="text1"/>
                <w:sz w:val="22"/>
                <w:szCs w:val="22"/>
                <w:lang w:val="en-US"/>
              </w:rPr>
              <w:t>Laserjet</w:t>
            </w:r>
            <w:proofErr w:type="spellEnd"/>
            <w:r w:rsidRPr="006067F1">
              <w:rPr>
                <w:rFonts w:ascii="Arial" w:hAnsi="Arial" w:cs="Arial"/>
                <w:color w:val="000000" w:themeColor="text1"/>
                <w:sz w:val="22"/>
                <w:szCs w:val="22"/>
                <w:lang w:val="en-US"/>
              </w:rPr>
              <w:t xml:space="preserve"> PRO M428FDW</w:t>
            </w:r>
          </w:p>
        </w:tc>
        <w:tc>
          <w:tcPr>
            <w:tcW w:w="1560" w:type="dxa"/>
            <w:vMerge w:val="restart"/>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HP 59A (CF259A) (Czarny)* lub równoważny</w:t>
            </w:r>
          </w:p>
        </w:tc>
        <w:tc>
          <w:tcPr>
            <w:tcW w:w="155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sz w:val="22"/>
                <w:szCs w:val="22"/>
              </w:rPr>
            </w:pPr>
            <w:r w:rsidRPr="006067F1">
              <w:rPr>
                <w:rFonts w:ascii="Arial" w:hAnsi="Arial" w:cs="Arial"/>
                <w:color w:val="000000" w:themeColor="text1"/>
                <w:sz w:val="22"/>
                <w:szCs w:val="22"/>
              </w:rPr>
              <w:t>3 000 stron</w:t>
            </w:r>
          </w:p>
        </w:tc>
        <w:tc>
          <w:tcPr>
            <w:tcW w:w="70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6</w:t>
            </w: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HP 59A (CF259A) (Czarny)</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Równoważny</w:t>
            </w:r>
          </w:p>
        </w:tc>
      </w:tr>
      <w:tr w:rsidR="008A3FFE" w:rsidRPr="006067F1" w:rsidTr="00012822">
        <w:trPr>
          <w:trHeight w:val="806"/>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lang w:val="en-US"/>
              </w:rPr>
            </w:pPr>
          </w:p>
        </w:tc>
        <w:tc>
          <w:tcPr>
            <w:tcW w:w="1560"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10</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5</w:t>
            </w:r>
          </w:p>
        </w:tc>
      </w:tr>
      <w:tr w:rsidR="008A3FFE" w:rsidRPr="006067F1" w:rsidTr="00012822">
        <w:trPr>
          <w:trHeight w:val="525"/>
          <w:jc w:val="center"/>
        </w:trPr>
        <w:tc>
          <w:tcPr>
            <w:tcW w:w="562" w:type="dxa"/>
            <w:vMerge w:val="restart"/>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2</w:t>
            </w:r>
          </w:p>
        </w:tc>
        <w:tc>
          <w:tcPr>
            <w:tcW w:w="1701" w:type="dxa"/>
            <w:vMerge w:val="restart"/>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rPr>
              <w:t xml:space="preserve">HP </w:t>
            </w:r>
            <w:proofErr w:type="spellStart"/>
            <w:r w:rsidRPr="006067F1">
              <w:rPr>
                <w:rFonts w:ascii="Arial" w:hAnsi="Arial" w:cs="Arial"/>
                <w:color w:val="000000" w:themeColor="text1"/>
                <w:sz w:val="22"/>
                <w:szCs w:val="22"/>
              </w:rPr>
              <w:t>PageWide</w:t>
            </w:r>
            <w:proofErr w:type="spellEnd"/>
            <w:r w:rsidRPr="006067F1">
              <w:rPr>
                <w:rFonts w:ascii="Arial" w:hAnsi="Arial" w:cs="Arial"/>
                <w:color w:val="000000" w:themeColor="text1"/>
                <w:sz w:val="22"/>
                <w:szCs w:val="22"/>
              </w:rPr>
              <w:t xml:space="preserve"> </w:t>
            </w:r>
            <w:proofErr w:type="spellStart"/>
            <w:r w:rsidRPr="006067F1">
              <w:rPr>
                <w:rFonts w:ascii="Arial" w:hAnsi="Arial" w:cs="Arial"/>
                <w:color w:val="000000" w:themeColor="text1"/>
                <w:sz w:val="22"/>
                <w:szCs w:val="22"/>
              </w:rPr>
              <w:t>Managed</w:t>
            </w:r>
            <w:proofErr w:type="spellEnd"/>
            <w:r w:rsidRPr="006067F1">
              <w:rPr>
                <w:rFonts w:ascii="Arial" w:hAnsi="Arial" w:cs="Arial"/>
                <w:color w:val="000000" w:themeColor="text1"/>
                <w:sz w:val="22"/>
                <w:szCs w:val="22"/>
              </w:rPr>
              <w:t xml:space="preserve"> MFP P57750dw</w:t>
            </w:r>
          </w:p>
        </w:tc>
        <w:tc>
          <w:tcPr>
            <w:tcW w:w="1560" w:type="dxa"/>
            <w:vMerge w:val="restart"/>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L0R95AE (HP 913A) Czarny (L0R95AE)*  lub równoważny</w:t>
            </w:r>
          </w:p>
        </w:tc>
        <w:tc>
          <w:tcPr>
            <w:tcW w:w="155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3 500 stron</w:t>
            </w:r>
          </w:p>
        </w:tc>
        <w:tc>
          <w:tcPr>
            <w:tcW w:w="70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c>
          <w:tcPr>
            <w:tcW w:w="1701" w:type="dxa"/>
            <w:tcBorders>
              <w:top w:val="single" w:sz="4" w:space="0" w:color="auto"/>
              <w:left w:val="single" w:sz="4" w:space="0" w:color="auto"/>
              <w:right w:val="single" w:sz="4" w:space="0" w:color="auto"/>
            </w:tcBorders>
          </w:tcPr>
          <w:p w:rsidR="008A3FFE" w:rsidRPr="006067F1" w:rsidRDefault="00C2728F"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L0R95AE (HP 913A) Czarny (L0R95AE)</w:t>
            </w:r>
            <w:r w:rsidRPr="006067F1">
              <w:rPr>
                <w:rFonts w:ascii="Arial" w:hAnsi="Arial" w:cs="Arial"/>
                <w:color w:val="000000" w:themeColor="text1"/>
                <w:sz w:val="22"/>
                <w:szCs w:val="22"/>
                <w:lang w:val="en-US"/>
              </w:rPr>
              <w:t xml:space="preserve"> </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Równoważny</w:t>
            </w:r>
          </w:p>
        </w:tc>
      </w:tr>
      <w:tr w:rsidR="008A3FFE" w:rsidRPr="006067F1" w:rsidTr="00012822">
        <w:trPr>
          <w:trHeight w:val="472"/>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lang w:val="en-US"/>
              </w:rPr>
            </w:pPr>
          </w:p>
        </w:tc>
        <w:tc>
          <w:tcPr>
            <w:tcW w:w="1560"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lang w:val="en-US"/>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5</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2.5</w:t>
            </w:r>
          </w:p>
        </w:tc>
      </w:tr>
      <w:tr w:rsidR="008A3FFE" w:rsidRPr="006067F1" w:rsidTr="00012822">
        <w:trPr>
          <w:trHeight w:val="570"/>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shd w:val="clear" w:color="auto" w:fill="FFFFFF"/>
              </w:rPr>
            </w:pPr>
          </w:p>
        </w:tc>
        <w:tc>
          <w:tcPr>
            <w:tcW w:w="1560" w:type="dxa"/>
            <w:vMerge w:val="restart"/>
            <w:tcBorders>
              <w:left w:val="single" w:sz="4" w:space="0" w:color="auto"/>
              <w:right w:val="single" w:sz="4" w:space="0" w:color="auto"/>
            </w:tcBorders>
            <w:vAlign w:val="center"/>
          </w:tcPr>
          <w:p w:rsidR="008A3FFE" w:rsidRPr="006067F1" w:rsidRDefault="008A3FFE" w:rsidP="00340F7C">
            <w:pPr>
              <w:pStyle w:val="Nagwek1"/>
              <w:rPr>
                <w:rFonts w:ascii="Arial" w:hAnsi="Arial" w:cs="Arial"/>
                <w:color w:val="000000" w:themeColor="text1"/>
                <w:sz w:val="22"/>
                <w:szCs w:val="22"/>
              </w:rPr>
            </w:pPr>
            <w:r w:rsidRPr="006067F1">
              <w:rPr>
                <w:rFonts w:ascii="Arial" w:hAnsi="Arial" w:cs="Arial"/>
                <w:color w:val="000000" w:themeColor="text1"/>
                <w:sz w:val="22"/>
                <w:szCs w:val="22"/>
              </w:rPr>
              <w:t>F6T77AE (HP 913A) Niebieski (F6T77AE) *                lub równoważny</w:t>
            </w:r>
          </w:p>
          <w:p w:rsidR="008A3FFE" w:rsidRPr="006067F1" w:rsidRDefault="008A3FFE" w:rsidP="00340F7C">
            <w:pPr>
              <w:pStyle w:val="Nagwek1"/>
              <w:rPr>
                <w:rFonts w:ascii="Arial" w:hAnsi="Arial" w:cs="Arial"/>
                <w:b/>
                <w:color w:val="000000" w:themeColor="text1"/>
                <w:sz w:val="22"/>
                <w:szCs w:val="22"/>
              </w:rPr>
            </w:pPr>
          </w:p>
        </w:tc>
        <w:tc>
          <w:tcPr>
            <w:tcW w:w="155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3 000 </w:t>
            </w:r>
            <w:proofErr w:type="spellStart"/>
            <w:r w:rsidRPr="006067F1">
              <w:rPr>
                <w:rFonts w:ascii="Arial" w:hAnsi="Arial" w:cs="Arial"/>
                <w:color w:val="000000" w:themeColor="text1"/>
                <w:sz w:val="22"/>
                <w:szCs w:val="22"/>
                <w:lang w:val="en-US"/>
              </w:rPr>
              <w:t>stron</w:t>
            </w:r>
            <w:proofErr w:type="spellEnd"/>
          </w:p>
        </w:tc>
        <w:tc>
          <w:tcPr>
            <w:tcW w:w="70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F6T77AE (HP 913A) Niebieski (F6T77AE)</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Równoważny</w:t>
            </w:r>
          </w:p>
        </w:tc>
      </w:tr>
      <w:tr w:rsidR="008A3FFE" w:rsidRPr="006067F1" w:rsidTr="00012822">
        <w:trPr>
          <w:trHeight w:val="570"/>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shd w:val="clear" w:color="auto" w:fill="FFFFFF"/>
              </w:rPr>
            </w:pPr>
          </w:p>
        </w:tc>
        <w:tc>
          <w:tcPr>
            <w:tcW w:w="1560" w:type="dxa"/>
            <w:vMerge/>
            <w:tcBorders>
              <w:left w:val="single" w:sz="4" w:space="0" w:color="auto"/>
              <w:right w:val="single" w:sz="4" w:space="0" w:color="auto"/>
            </w:tcBorders>
            <w:vAlign w:val="center"/>
          </w:tcPr>
          <w:p w:rsidR="008A3FFE" w:rsidRPr="006067F1" w:rsidRDefault="008A3FFE" w:rsidP="00340F7C">
            <w:pPr>
              <w:pStyle w:val="Nagwek1"/>
              <w:rPr>
                <w:rFonts w:ascii="Arial" w:hAnsi="Arial" w:cs="Arial"/>
                <w:b/>
                <w:color w:val="000000" w:themeColor="text1"/>
                <w:sz w:val="22"/>
                <w:szCs w:val="22"/>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5</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2.5</w:t>
            </w:r>
          </w:p>
        </w:tc>
      </w:tr>
      <w:tr w:rsidR="008A3FFE" w:rsidRPr="006067F1" w:rsidTr="00012822">
        <w:trPr>
          <w:trHeight w:val="710"/>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shd w:val="clear" w:color="auto" w:fill="FFFFFF"/>
              </w:rPr>
            </w:pPr>
          </w:p>
        </w:tc>
        <w:tc>
          <w:tcPr>
            <w:tcW w:w="1560" w:type="dxa"/>
            <w:vMerge w:val="restart"/>
            <w:tcBorders>
              <w:left w:val="single" w:sz="4" w:space="0" w:color="auto"/>
              <w:right w:val="single" w:sz="4" w:space="0" w:color="auto"/>
            </w:tcBorders>
            <w:vAlign w:val="center"/>
          </w:tcPr>
          <w:p w:rsidR="008A3FFE" w:rsidRPr="006067F1" w:rsidRDefault="008A3FFE" w:rsidP="00340F7C">
            <w:pPr>
              <w:pStyle w:val="Nagwek1"/>
              <w:rPr>
                <w:rFonts w:ascii="Arial" w:hAnsi="Arial" w:cs="Arial"/>
                <w:color w:val="000000" w:themeColor="text1"/>
                <w:sz w:val="22"/>
                <w:szCs w:val="22"/>
              </w:rPr>
            </w:pPr>
            <w:r w:rsidRPr="006067F1">
              <w:rPr>
                <w:rFonts w:ascii="Arial" w:hAnsi="Arial" w:cs="Arial"/>
                <w:color w:val="000000" w:themeColor="text1"/>
                <w:sz w:val="22"/>
                <w:szCs w:val="22"/>
              </w:rPr>
              <w:t>F6T78AE (HP 913A) Purpurowy (F6T78AE) *  lub równoważny</w:t>
            </w:r>
          </w:p>
          <w:p w:rsidR="008A3FFE" w:rsidRPr="006067F1" w:rsidRDefault="008A3FFE" w:rsidP="00340F7C">
            <w:pPr>
              <w:pStyle w:val="Nagwek1"/>
              <w:rPr>
                <w:rFonts w:ascii="Arial" w:hAnsi="Arial" w:cs="Arial"/>
                <w:b/>
                <w:color w:val="000000" w:themeColor="text1"/>
                <w:sz w:val="22"/>
                <w:szCs w:val="22"/>
              </w:rPr>
            </w:pPr>
          </w:p>
        </w:tc>
        <w:tc>
          <w:tcPr>
            <w:tcW w:w="155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3 000 </w:t>
            </w:r>
            <w:proofErr w:type="spellStart"/>
            <w:r w:rsidRPr="006067F1">
              <w:rPr>
                <w:rFonts w:ascii="Arial" w:hAnsi="Arial" w:cs="Arial"/>
                <w:color w:val="000000" w:themeColor="text1"/>
                <w:sz w:val="22"/>
                <w:szCs w:val="22"/>
                <w:lang w:val="en-US"/>
              </w:rPr>
              <w:t>stron</w:t>
            </w:r>
            <w:proofErr w:type="spellEnd"/>
          </w:p>
        </w:tc>
        <w:tc>
          <w:tcPr>
            <w:tcW w:w="70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F6T78AE (HP 913A) Purpurowy (F6T78AE)</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Równoważny</w:t>
            </w:r>
          </w:p>
        </w:tc>
      </w:tr>
      <w:tr w:rsidR="008A3FFE" w:rsidRPr="006067F1" w:rsidTr="00012822">
        <w:trPr>
          <w:trHeight w:val="885"/>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shd w:val="clear" w:color="auto" w:fill="FFFFFF"/>
              </w:rPr>
            </w:pPr>
          </w:p>
        </w:tc>
        <w:tc>
          <w:tcPr>
            <w:tcW w:w="1560" w:type="dxa"/>
            <w:vMerge/>
            <w:tcBorders>
              <w:left w:val="single" w:sz="4" w:space="0" w:color="auto"/>
              <w:right w:val="single" w:sz="4" w:space="0" w:color="auto"/>
            </w:tcBorders>
            <w:vAlign w:val="center"/>
          </w:tcPr>
          <w:p w:rsidR="008A3FFE" w:rsidRPr="006067F1" w:rsidRDefault="008A3FFE" w:rsidP="00340F7C">
            <w:pPr>
              <w:pStyle w:val="Nagwek1"/>
              <w:rPr>
                <w:rFonts w:ascii="Arial" w:hAnsi="Arial" w:cs="Arial"/>
                <w:b/>
                <w:color w:val="000000" w:themeColor="text1"/>
                <w:sz w:val="22"/>
                <w:szCs w:val="22"/>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5</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2.5</w:t>
            </w:r>
          </w:p>
        </w:tc>
      </w:tr>
      <w:tr w:rsidR="008A3FFE" w:rsidRPr="006067F1" w:rsidTr="00012822">
        <w:trPr>
          <w:trHeight w:val="690"/>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shd w:val="clear" w:color="auto" w:fill="FFFFFF"/>
              </w:rPr>
            </w:pPr>
          </w:p>
        </w:tc>
        <w:tc>
          <w:tcPr>
            <w:tcW w:w="1560" w:type="dxa"/>
            <w:vMerge w:val="restart"/>
            <w:tcBorders>
              <w:left w:val="single" w:sz="4" w:space="0" w:color="auto"/>
              <w:right w:val="single" w:sz="4" w:space="0" w:color="auto"/>
            </w:tcBorders>
            <w:vAlign w:val="center"/>
          </w:tcPr>
          <w:p w:rsidR="008A3FFE" w:rsidRPr="006067F1" w:rsidRDefault="008A3FFE" w:rsidP="00340F7C">
            <w:pPr>
              <w:pStyle w:val="Nagwek1"/>
              <w:rPr>
                <w:rFonts w:ascii="Arial" w:hAnsi="Arial" w:cs="Arial"/>
                <w:color w:val="000000" w:themeColor="text1"/>
                <w:sz w:val="22"/>
                <w:szCs w:val="22"/>
              </w:rPr>
            </w:pPr>
            <w:r w:rsidRPr="006067F1">
              <w:rPr>
                <w:rFonts w:ascii="Arial" w:hAnsi="Arial" w:cs="Arial"/>
                <w:color w:val="000000" w:themeColor="text1"/>
                <w:sz w:val="22"/>
                <w:szCs w:val="22"/>
              </w:rPr>
              <w:t>F6T79AE (HP 913A) Żółty (F6T79AE) *  lub równoważny</w:t>
            </w:r>
          </w:p>
          <w:p w:rsidR="008A3FFE" w:rsidRPr="006067F1" w:rsidRDefault="008A3FFE" w:rsidP="00340F7C">
            <w:pPr>
              <w:pStyle w:val="Nagwek1"/>
              <w:rPr>
                <w:rFonts w:ascii="Arial" w:hAnsi="Arial" w:cs="Arial"/>
                <w:b/>
                <w:color w:val="000000" w:themeColor="text1"/>
                <w:sz w:val="22"/>
                <w:szCs w:val="22"/>
              </w:rPr>
            </w:pPr>
          </w:p>
        </w:tc>
        <w:tc>
          <w:tcPr>
            <w:tcW w:w="155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3 000 </w:t>
            </w:r>
            <w:proofErr w:type="spellStart"/>
            <w:r w:rsidRPr="006067F1">
              <w:rPr>
                <w:rFonts w:ascii="Arial" w:hAnsi="Arial" w:cs="Arial"/>
                <w:color w:val="000000" w:themeColor="text1"/>
                <w:sz w:val="22"/>
                <w:szCs w:val="22"/>
                <w:lang w:val="en-US"/>
              </w:rPr>
              <w:t>stron</w:t>
            </w:r>
            <w:proofErr w:type="spellEnd"/>
          </w:p>
        </w:tc>
        <w:tc>
          <w:tcPr>
            <w:tcW w:w="709" w:type="dxa"/>
            <w:vMerge w:val="restart"/>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F6T79AE (HP 913A) Żółty (F6T79AE</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Równoważny</w:t>
            </w:r>
          </w:p>
        </w:tc>
      </w:tr>
      <w:tr w:rsidR="008A3FFE" w:rsidRPr="006067F1" w:rsidTr="00012822">
        <w:trPr>
          <w:trHeight w:val="675"/>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shd w:val="clear" w:color="auto" w:fill="FFFFFF"/>
              </w:rPr>
            </w:pPr>
          </w:p>
        </w:tc>
        <w:tc>
          <w:tcPr>
            <w:tcW w:w="1560" w:type="dxa"/>
            <w:vMerge/>
            <w:tcBorders>
              <w:left w:val="single" w:sz="4" w:space="0" w:color="auto"/>
              <w:right w:val="single" w:sz="4" w:space="0" w:color="auto"/>
            </w:tcBorders>
            <w:vAlign w:val="center"/>
          </w:tcPr>
          <w:p w:rsidR="008A3FFE" w:rsidRPr="006067F1" w:rsidRDefault="008A3FFE" w:rsidP="00340F7C">
            <w:pPr>
              <w:pStyle w:val="Nagwek1"/>
              <w:rPr>
                <w:rFonts w:ascii="Arial" w:hAnsi="Arial" w:cs="Arial"/>
                <w:b/>
                <w:color w:val="000000" w:themeColor="text1"/>
                <w:sz w:val="22"/>
                <w:szCs w:val="22"/>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5</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2.5</w:t>
            </w:r>
          </w:p>
        </w:tc>
      </w:tr>
      <w:tr w:rsidR="008A3FFE" w:rsidRPr="006067F1" w:rsidTr="00012822">
        <w:trPr>
          <w:trHeight w:val="555"/>
          <w:jc w:val="center"/>
        </w:trPr>
        <w:tc>
          <w:tcPr>
            <w:tcW w:w="562" w:type="dxa"/>
            <w:vMerge w:val="restart"/>
            <w:tcBorders>
              <w:top w:val="single" w:sz="12" w:space="0" w:color="auto"/>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3</w:t>
            </w:r>
          </w:p>
        </w:tc>
        <w:tc>
          <w:tcPr>
            <w:tcW w:w="1701" w:type="dxa"/>
            <w:vMerge w:val="restart"/>
            <w:tcBorders>
              <w:top w:val="single" w:sz="12" w:space="0" w:color="auto"/>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shd w:val="clear" w:color="auto" w:fill="FFFFFF"/>
              </w:rPr>
              <w:t xml:space="preserve">KYOCERA </w:t>
            </w:r>
            <w:proofErr w:type="spellStart"/>
            <w:r w:rsidRPr="006067F1">
              <w:rPr>
                <w:rFonts w:ascii="Arial" w:hAnsi="Arial" w:cs="Arial"/>
                <w:color w:val="000000" w:themeColor="text1"/>
                <w:sz w:val="22"/>
                <w:szCs w:val="22"/>
                <w:shd w:val="clear" w:color="auto" w:fill="FFFFFF"/>
              </w:rPr>
              <w:t>ECOsys</w:t>
            </w:r>
            <w:proofErr w:type="spellEnd"/>
            <w:r w:rsidRPr="006067F1">
              <w:rPr>
                <w:rFonts w:ascii="Arial" w:hAnsi="Arial" w:cs="Arial"/>
                <w:color w:val="000000" w:themeColor="text1"/>
                <w:sz w:val="22"/>
                <w:szCs w:val="22"/>
                <w:shd w:val="clear" w:color="auto" w:fill="FFFFFF"/>
              </w:rPr>
              <w:t xml:space="preserve"> - M6026cdn</w:t>
            </w:r>
            <w:r w:rsidRPr="006067F1">
              <w:rPr>
                <w:rFonts w:ascii="Arial" w:hAnsi="Arial" w:cs="Arial"/>
                <w:color w:val="000000" w:themeColor="text1"/>
                <w:sz w:val="22"/>
                <w:szCs w:val="22"/>
              </w:rPr>
              <w:t xml:space="preserve"> </w:t>
            </w:r>
          </w:p>
        </w:tc>
        <w:tc>
          <w:tcPr>
            <w:tcW w:w="1560" w:type="dxa"/>
            <w:vMerge w:val="restart"/>
            <w:tcBorders>
              <w:top w:val="single" w:sz="12" w:space="0" w:color="auto"/>
              <w:left w:val="single" w:sz="4" w:space="0" w:color="auto"/>
              <w:right w:val="single" w:sz="4" w:space="0" w:color="auto"/>
            </w:tcBorders>
            <w:vAlign w:val="center"/>
          </w:tcPr>
          <w:p w:rsidR="008A3FFE" w:rsidRPr="006067F1" w:rsidRDefault="008A3FFE" w:rsidP="00340F7C">
            <w:pPr>
              <w:pStyle w:val="Nagwek1"/>
              <w:rPr>
                <w:rFonts w:ascii="Arial" w:hAnsi="Arial" w:cs="Arial"/>
                <w:color w:val="000000" w:themeColor="text1"/>
                <w:sz w:val="22"/>
                <w:szCs w:val="22"/>
              </w:rPr>
            </w:pPr>
            <w:r w:rsidRPr="006067F1">
              <w:rPr>
                <w:rFonts w:ascii="Arial" w:hAnsi="Arial" w:cs="Arial"/>
                <w:color w:val="000000" w:themeColor="text1"/>
                <w:sz w:val="22"/>
                <w:szCs w:val="22"/>
              </w:rPr>
              <w:t>Black TK-590K* lub równoważny</w:t>
            </w:r>
          </w:p>
          <w:p w:rsidR="008A3FFE" w:rsidRPr="006067F1" w:rsidRDefault="008A3FFE" w:rsidP="00340F7C">
            <w:pPr>
              <w:widowControl w:val="0"/>
              <w:autoSpaceDE w:val="0"/>
              <w:autoSpaceDN w:val="0"/>
              <w:jc w:val="center"/>
              <w:rPr>
                <w:rFonts w:ascii="Arial" w:hAnsi="Arial" w:cs="Arial"/>
                <w:color w:val="000000" w:themeColor="text1"/>
                <w:sz w:val="22"/>
                <w:szCs w:val="22"/>
              </w:rPr>
            </w:pPr>
          </w:p>
        </w:tc>
        <w:tc>
          <w:tcPr>
            <w:tcW w:w="1559" w:type="dxa"/>
            <w:vMerge w:val="restart"/>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7 000 stron</w:t>
            </w:r>
          </w:p>
        </w:tc>
        <w:tc>
          <w:tcPr>
            <w:tcW w:w="709" w:type="dxa"/>
            <w:vMerge w:val="restart"/>
            <w:tcBorders>
              <w:top w:val="single" w:sz="12" w:space="0" w:color="auto"/>
              <w:left w:val="single" w:sz="4" w:space="0" w:color="auto"/>
              <w:right w:val="single" w:sz="4" w:space="0" w:color="auto"/>
            </w:tcBorders>
            <w:noWrap/>
            <w:vAlign w:val="center"/>
          </w:tcPr>
          <w:p w:rsidR="008A3FFE" w:rsidRPr="006067F1" w:rsidRDefault="00390DBE" w:rsidP="00340F7C">
            <w:pPr>
              <w:jc w:val="center"/>
              <w:rPr>
                <w:rFonts w:ascii="Arial" w:hAnsi="Arial" w:cs="Arial"/>
                <w:color w:val="000000" w:themeColor="text1"/>
                <w:sz w:val="22"/>
                <w:szCs w:val="22"/>
              </w:rPr>
            </w:pPr>
            <w:r>
              <w:rPr>
                <w:rFonts w:ascii="Arial" w:hAnsi="Arial" w:cs="Arial"/>
                <w:color w:val="000000" w:themeColor="text1"/>
                <w:sz w:val="22"/>
                <w:szCs w:val="22"/>
              </w:rPr>
              <w:t>1</w:t>
            </w:r>
          </w:p>
        </w:tc>
        <w:tc>
          <w:tcPr>
            <w:tcW w:w="1701" w:type="dxa"/>
            <w:tcBorders>
              <w:top w:val="single" w:sz="12" w:space="0" w:color="auto"/>
              <w:left w:val="single" w:sz="4" w:space="0" w:color="auto"/>
              <w:right w:val="single" w:sz="4" w:space="0" w:color="auto"/>
            </w:tcBorders>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Black TK-590K </w:t>
            </w:r>
          </w:p>
        </w:tc>
        <w:tc>
          <w:tcPr>
            <w:tcW w:w="2131" w:type="dxa"/>
            <w:tcBorders>
              <w:top w:val="single" w:sz="12" w:space="0" w:color="auto"/>
              <w:left w:val="single" w:sz="4" w:space="0" w:color="auto"/>
              <w:right w:val="single" w:sz="4" w:space="0" w:color="auto"/>
            </w:tcBorders>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 Równoważny</w:t>
            </w:r>
          </w:p>
        </w:tc>
      </w:tr>
      <w:tr w:rsidR="008A3FFE" w:rsidRPr="006067F1" w:rsidTr="00012822">
        <w:trPr>
          <w:trHeight w:val="570"/>
          <w:jc w:val="center"/>
        </w:trPr>
        <w:tc>
          <w:tcPr>
            <w:tcW w:w="562" w:type="dxa"/>
            <w:vMerge/>
            <w:tcBorders>
              <w:top w:val="single" w:sz="12" w:space="0" w:color="auto"/>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top w:val="single" w:sz="12" w:space="0" w:color="auto"/>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60" w:type="dxa"/>
            <w:vMerge/>
            <w:tcBorders>
              <w:left w:val="single" w:sz="4" w:space="0" w:color="auto"/>
              <w:right w:val="single" w:sz="4" w:space="0" w:color="auto"/>
            </w:tcBorders>
            <w:vAlign w:val="center"/>
          </w:tcPr>
          <w:p w:rsidR="008A3FFE" w:rsidRPr="006067F1" w:rsidRDefault="008A3FFE" w:rsidP="00340F7C">
            <w:pPr>
              <w:widowControl w:val="0"/>
              <w:autoSpaceDE w:val="0"/>
              <w:autoSpaceDN w:val="0"/>
              <w:jc w:val="center"/>
              <w:rPr>
                <w:rFonts w:ascii="Arial" w:hAnsi="Arial" w:cs="Arial"/>
                <w:color w:val="000000" w:themeColor="text1"/>
                <w:sz w:val="22"/>
                <w:szCs w:val="22"/>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5 </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2.5 </w:t>
            </w:r>
          </w:p>
        </w:tc>
      </w:tr>
      <w:tr w:rsidR="008A3FFE" w:rsidRPr="006067F1" w:rsidTr="00012822">
        <w:trPr>
          <w:trHeight w:val="735"/>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60" w:type="dxa"/>
            <w:vMerge w:val="restart"/>
            <w:tcBorders>
              <w:top w:val="single" w:sz="12" w:space="0" w:color="auto"/>
              <w:left w:val="single" w:sz="4" w:space="0" w:color="auto"/>
              <w:right w:val="single" w:sz="4" w:space="0" w:color="auto"/>
            </w:tcBorders>
            <w:vAlign w:val="center"/>
          </w:tcPr>
          <w:p w:rsidR="008A3FFE" w:rsidRPr="006067F1" w:rsidRDefault="008A3FFE" w:rsidP="00340F7C">
            <w:pPr>
              <w:pStyle w:val="Nagwek1"/>
              <w:rPr>
                <w:rFonts w:ascii="Arial" w:hAnsi="Arial" w:cs="Arial"/>
                <w:color w:val="000000" w:themeColor="text1"/>
                <w:sz w:val="22"/>
                <w:szCs w:val="22"/>
              </w:rPr>
            </w:pPr>
            <w:proofErr w:type="spellStart"/>
            <w:r w:rsidRPr="006067F1">
              <w:rPr>
                <w:rFonts w:ascii="Arial" w:hAnsi="Arial" w:cs="Arial"/>
                <w:color w:val="000000" w:themeColor="text1"/>
                <w:sz w:val="22"/>
                <w:szCs w:val="22"/>
              </w:rPr>
              <w:t>Cyan</w:t>
            </w:r>
            <w:proofErr w:type="spellEnd"/>
            <w:r w:rsidRPr="006067F1">
              <w:rPr>
                <w:rFonts w:ascii="Arial" w:hAnsi="Arial" w:cs="Arial"/>
                <w:color w:val="000000" w:themeColor="text1"/>
                <w:sz w:val="22"/>
                <w:szCs w:val="22"/>
              </w:rPr>
              <w:t xml:space="preserve"> TK-590C* lub równoważny</w:t>
            </w:r>
          </w:p>
          <w:p w:rsidR="008A3FFE" w:rsidRPr="006067F1" w:rsidRDefault="008A3FFE" w:rsidP="00340F7C">
            <w:pPr>
              <w:jc w:val="center"/>
              <w:rPr>
                <w:rFonts w:ascii="Arial" w:hAnsi="Arial" w:cs="Arial"/>
                <w:color w:val="000000" w:themeColor="text1"/>
                <w:sz w:val="22"/>
                <w:szCs w:val="22"/>
                <w:lang w:val="en-US"/>
              </w:rPr>
            </w:pPr>
          </w:p>
        </w:tc>
        <w:tc>
          <w:tcPr>
            <w:tcW w:w="1559" w:type="dxa"/>
            <w:vMerge w:val="restart"/>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rPr>
              <w:t>5 000 stron</w:t>
            </w:r>
          </w:p>
        </w:tc>
        <w:tc>
          <w:tcPr>
            <w:tcW w:w="709" w:type="dxa"/>
            <w:vMerge w:val="restart"/>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rPr>
              <w:t>2</w:t>
            </w:r>
          </w:p>
        </w:tc>
        <w:tc>
          <w:tcPr>
            <w:tcW w:w="1701" w:type="dxa"/>
            <w:tcBorders>
              <w:top w:val="single" w:sz="12" w:space="0" w:color="auto"/>
              <w:left w:val="single" w:sz="4" w:space="0" w:color="auto"/>
              <w:right w:val="single" w:sz="4" w:space="0" w:color="auto"/>
            </w:tcBorders>
          </w:tcPr>
          <w:p w:rsidR="008A3FFE" w:rsidRPr="006067F1" w:rsidRDefault="008A3FFE" w:rsidP="00340F7C">
            <w:pPr>
              <w:rPr>
                <w:rFonts w:ascii="Arial" w:hAnsi="Arial" w:cs="Arial"/>
                <w:color w:val="000000" w:themeColor="text1"/>
                <w:sz w:val="22"/>
                <w:szCs w:val="22"/>
              </w:rPr>
            </w:pPr>
            <w:proofErr w:type="spellStart"/>
            <w:r w:rsidRPr="006067F1">
              <w:rPr>
                <w:rFonts w:ascii="Arial" w:hAnsi="Arial" w:cs="Arial"/>
                <w:color w:val="000000" w:themeColor="text1"/>
                <w:sz w:val="22"/>
                <w:szCs w:val="22"/>
              </w:rPr>
              <w:t>Cyan</w:t>
            </w:r>
            <w:proofErr w:type="spellEnd"/>
            <w:r w:rsidRPr="006067F1">
              <w:rPr>
                <w:rFonts w:ascii="Arial" w:hAnsi="Arial" w:cs="Arial"/>
                <w:color w:val="000000" w:themeColor="text1"/>
                <w:sz w:val="22"/>
                <w:szCs w:val="22"/>
              </w:rPr>
              <w:t xml:space="preserve"> TK-590C</w:t>
            </w:r>
          </w:p>
        </w:tc>
        <w:tc>
          <w:tcPr>
            <w:tcW w:w="2131" w:type="dxa"/>
            <w:tcBorders>
              <w:top w:val="single" w:sz="12" w:space="0" w:color="auto"/>
              <w:left w:val="single" w:sz="4" w:space="0" w:color="auto"/>
              <w:right w:val="single" w:sz="4" w:space="0" w:color="auto"/>
            </w:tcBorders>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 Równoważny</w:t>
            </w:r>
          </w:p>
        </w:tc>
      </w:tr>
      <w:tr w:rsidR="008A3FFE" w:rsidRPr="006067F1" w:rsidTr="00012822">
        <w:trPr>
          <w:trHeight w:val="662"/>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60"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5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709" w:type="dxa"/>
            <w:vMerge/>
            <w:tcBorders>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 5</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2.5 </w:t>
            </w:r>
          </w:p>
        </w:tc>
      </w:tr>
      <w:tr w:rsidR="008A3FFE" w:rsidRPr="006067F1" w:rsidTr="00012822">
        <w:trPr>
          <w:trHeight w:val="442"/>
          <w:jc w:val="center"/>
        </w:trPr>
        <w:tc>
          <w:tcPr>
            <w:tcW w:w="562"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60" w:type="dxa"/>
            <w:vMerge w:val="restart"/>
            <w:tcBorders>
              <w:top w:val="single" w:sz="12" w:space="0" w:color="auto"/>
              <w:left w:val="single" w:sz="4" w:space="0" w:color="auto"/>
              <w:right w:val="single" w:sz="4" w:space="0" w:color="auto"/>
            </w:tcBorders>
            <w:vAlign w:val="center"/>
          </w:tcPr>
          <w:p w:rsidR="008A3FFE" w:rsidRPr="006067F1" w:rsidRDefault="008A3FFE" w:rsidP="00340F7C">
            <w:pPr>
              <w:pStyle w:val="Nagwek1"/>
              <w:ind w:left="115"/>
              <w:rPr>
                <w:rFonts w:ascii="Arial" w:hAnsi="Arial" w:cs="Arial"/>
                <w:color w:val="000000" w:themeColor="text1"/>
                <w:sz w:val="22"/>
                <w:szCs w:val="22"/>
              </w:rPr>
            </w:pPr>
            <w:r w:rsidRPr="006067F1">
              <w:rPr>
                <w:rFonts w:ascii="Arial" w:hAnsi="Arial" w:cs="Arial"/>
                <w:color w:val="000000" w:themeColor="text1"/>
                <w:sz w:val="22"/>
                <w:szCs w:val="22"/>
              </w:rPr>
              <w:t>Magenta TK-590M* lub równoważny</w:t>
            </w:r>
          </w:p>
          <w:p w:rsidR="008A3FFE" w:rsidRPr="006067F1" w:rsidRDefault="008A3FFE" w:rsidP="00340F7C">
            <w:pPr>
              <w:jc w:val="center"/>
              <w:rPr>
                <w:rFonts w:ascii="Arial" w:hAnsi="Arial" w:cs="Arial"/>
                <w:color w:val="000000" w:themeColor="text1"/>
                <w:sz w:val="22"/>
                <w:szCs w:val="22"/>
                <w:lang w:val="en-US"/>
              </w:rPr>
            </w:pPr>
          </w:p>
        </w:tc>
        <w:tc>
          <w:tcPr>
            <w:tcW w:w="1559" w:type="dxa"/>
            <w:vMerge w:val="restart"/>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rPr>
              <w:t>5 000 stron</w:t>
            </w:r>
          </w:p>
        </w:tc>
        <w:tc>
          <w:tcPr>
            <w:tcW w:w="709" w:type="dxa"/>
            <w:vMerge w:val="restart"/>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rPr>
              <w:t>2</w:t>
            </w:r>
          </w:p>
        </w:tc>
        <w:tc>
          <w:tcPr>
            <w:tcW w:w="1701" w:type="dxa"/>
            <w:tcBorders>
              <w:top w:val="single" w:sz="12" w:space="0" w:color="auto"/>
              <w:left w:val="single" w:sz="4" w:space="0" w:color="auto"/>
              <w:bottom w:val="single" w:sz="4" w:space="0" w:color="auto"/>
              <w:right w:val="single" w:sz="4" w:space="0" w:color="auto"/>
            </w:tcBorders>
          </w:tcPr>
          <w:p w:rsidR="008A3FFE" w:rsidRPr="006067F1" w:rsidRDefault="008A3FFE" w:rsidP="00340F7C">
            <w:pPr>
              <w:rPr>
                <w:rFonts w:ascii="Arial" w:hAnsi="Arial" w:cs="Arial"/>
                <w:color w:val="000000" w:themeColor="text1"/>
                <w:sz w:val="22"/>
                <w:szCs w:val="22"/>
              </w:rPr>
            </w:pPr>
            <w:r w:rsidRPr="006067F1">
              <w:rPr>
                <w:rFonts w:ascii="Arial" w:hAnsi="Arial" w:cs="Arial"/>
                <w:color w:val="000000" w:themeColor="text1"/>
                <w:sz w:val="22"/>
                <w:szCs w:val="22"/>
              </w:rPr>
              <w:t xml:space="preserve">Magenta TK-590M </w:t>
            </w:r>
          </w:p>
        </w:tc>
        <w:tc>
          <w:tcPr>
            <w:tcW w:w="2131" w:type="dxa"/>
            <w:tcBorders>
              <w:top w:val="single" w:sz="12" w:space="0" w:color="auto"/>
              <w:left w:val="single" w:sz="4" w:space="0" w:color="auto"/>
              <w:bottom w:val="single" w:sz="4" w:space="0" w:color="auto"/>
              <w:right w:val="single" w:sz="4" w:space="0" w:color="auto"/>
            </w:tcBorders>
          </w:tcPr>
          <w:p w:rsidR="008A3FFE" w:rsidRPr="006067F1" w:rsidRDefault="008A3FFE" w:rsidP="00340F7C">
            <w:pPr>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 Równoważny</w:t>
            </w:r>
          </w:p>
        </w:tc>
      </w:tr>
      <w:tr w:rsidR="008A3FFE" w:rsidRPr="006067F1" w:rsidTr="00012822">
        <w:trPr>
          <w:trHeight w:val="392"/>
          <w:jc w:val="center"/>
        </w:trPr>
        <w:tc>
          <w:tcPr>
            <w:tcW w:w="562" w:type="dxa"/>
            <w:vMerge/>
            <w:tcBorders>
              <w:left w:val="single" w:sz="4" w:space="0" w:color="auto"/>
              <w:bottom w:val="nil"/>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701" w:type="dxa"/>
            <w:vMerge/>
            <w:tcBorders>
              <w:left w:val="single" w:sz="4" w:space="0" w:color="auto"/>
              <w:bottom w:val="nil"/>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60" w:type="dxa"/>
            <w:vMerge/>
            <w:tcBorders>
              <w:top w:val="single" w:sz="12" w:space="0" w:color="auto"/>
              <w:left w:val="single" w:sz="4" w:space="0" w:color="auto"/>
              <w:bottom w:val="nil"/>
              <w:right w:val="single" w:sz="4" w:space="0" w:color="auto"/>
            </w:tcBorders>
            <w:vAlign w:val="center"/>
          </w:tcPr>
          <w:p w:rsidR="008A3FFE" w:rsidRPr="006067F1" w:rsidRDefault="008A3FFE" w:rsidP="00340F7C">
            <w:pPr>
              <w:jc w:val="center"/>
              <w:rPr>
                <w:rFonts w:ascii="Arial" w:hAnsi="Arial" w:cs="Arial"/>
                <w:color w:val="000000" w:themeColor="text1"/>
                <w:sz w:val="22"/>
                <w:szCs w:val="22"/>
              </w:rPr>
            </w:pPr>
          </w:p>
        </w:tc>
        <w:tc>
          <w:tcPr>
            <w:tcW w:w="1559" w:type="dxa"/>
            <w:vMerge/>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709" w:type="dxa"/>
            <w:vMerge/>
            <w:tcBorders>
              <w:top w:val="single" w:sz="12" w:space="0" w:color="auto"/>
              <w:left w:val="single" w:sz="4" w:space="0" w:color="auto"/>
              <w:right w:val="single" w:sz="4" w:space="0" w:color="auto"/>
            </w:tcBorders>
            <w:noWrap/>
            <w:vAlign w:val="center"/>
          </w:tcPr>
          <w:p w:rsidR="008A3FFE" w:rsidRPr="006067F1" w:rsidRDefault="008A3FFE" w:rsidP="00340F7C">
            <w:pPr>
              <w:jc w:val="center"/>
              <w:rPr>
                <w:rFonts w:ascii="Arial" w:hAnsi="Arial" w:cs="Arial"/>
                <w:color w:val="000000" w:themeColor="text1"/>
                <w:sz w:val="22"/>
                <w:szCs w:val="22"/>
              </w:rPr>
            </w:pPr>
          </w:p>
        </w:tc>
        <w:tc>
          <w:tcPr>
            <w:tcW w:w="170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 5</w:t>
            </w:r>
          </w:p>
        </w:tc>
        <w:tc>
          <w:tcPr>
            <w:tcW w:w="2131" w:type="dxa"/>
            <w:tcBorders>
              <w:top w:val="single" w:sz="4" w:space="0" w:color="auto"/>
              <w:left w:val="single" w:sz="4" w:space="0" w:color="auto"/>
              <w:right w:val="single" w:sz="4" w:space="0" w:color="auto"/>
            </w:tcBorders>
          </w:tcPr>
          <w:p w:rsidR="008A3FFE" w:rsidRPr="006067F1" w:rsidRDefault="008A3FFE" w:rsidP="00340F7C">
            <w:pPr>
              <w:spacing w:after="160" w:line="259" w:lineRule="auto"/>
              <w:jc w:val="center"/>
              <w:rPr>
                <w:rFonts w:ascii="Arial" w:hAnsi="Arial" w:cs="Arial"/>
                <w:color w:val="000000" w:themeColor="text1"/>
                <w:sz w:val="22"/>
                <w:szCs w:val="22"/>
              </w:rPr>
            </w:pPr>
            <w:r w:rsidRPr="006067F1">
              <w:rPr>
                <w:rFonts w:ascii="Arial" w:hAnsi="Arial" w:cs="Arial"/>
                <w:color w:val="000000" w:themeColor="text1"/>
                <w:sz w:val="22"/>
                <w:szCs w:val="22"/>
              </w:rPr>
              <w:t xml:space="preserve">2.5 </w:t>
            </w:r>
          </w:p>
        </w:tc>
      </w:tr>
      <w:tr w:rsidR="008A3FFE" w:rsidRPr="006067F1" w:rsidTr="00012822">
        <w:tblPrEx>
          <w:jc w:val="left"/>
          <w:tblLook w:val="0000" w:firstRow="0" w:lastRow="0" w:firstColumn="0" w:lastColumn="0" w:noHBand="0" w:noVBand="0"/>
        </w:tblPrEx>
        <w:trPr>
          <w:trHeight w:val="577"/>
        </w:trPr>
        <w:tc>
          <w:tcPr>
            <w:tcW w:w="562" w:type="dxa"/>
            <w:vMerge w:val="restart"/>
            <w:tcBorders>
              <w:top w:val="nil"/>
              <w:left w:val="single" w:sz="4" w:space="0" w:color="auto"/>
            </w:tcBorders>
          </w:tcPr>
          <w:p w:rsidR="008A3FFE" w:rsidRPr="006067F1" w:rsidRDefault="008A3FFE" w:rsidP="00340F7C">
            <w:pPr>
              <w:pStyle w:val="Bezodstpw"/>
              <w:jc w:val="center"/>
              <w:rPr>
                <w:rFonts w:ascii="Arial" w:hAnsi="Arial" w:cs="Arial"/>
                <w:color w:val="000000" w:themeColor="text1"/>
                <w:sz w:val="22"/>
                <w:szCs w:val="22"/>
                <w:lang w:val="en-US"/>
              </w:rPr>
            </w:pPr>
          </w:p>
        </w:tc>
        <w:tc>
          <w:tcPr>
            <w:tcW w:w="1701" w:type="dxa"/>
            <w:vMerge w:val="restart"/>
            <w:tcBorders>
              <w:top w:val="nil"/>
              <w:left w:val="single" w:sz="4" w:space="0" w:color="auto"/>
            </w:tcBorders>
          </w:tcPr>
          <w:p w:rsidR="008A3FFE" w:rsidRPr="006067F1" w:rsidRDefault="008A3FFE" w:rsidP="00340F7C">
            <w:pPr>
              <w:pStyle w:val="Bezodstpw"/>
              <w:jc w:val="center"/>
              <w:rPr>
                <w:rFonts w:ascii="Arial" w:hAnsi="Arial" w:cs="Arial"/>
                <w:color w:val="000000" w:themeColor="text1"/>
                <w:sz w:val="22"/>
                <w:szCs w:val="22"/>
                <w:lang w:val="en-US"/>
              </w:rPr>
            </w:pPr>
          </w:p>
        </w:tc>
        <w:tc>
          <w:tcPr>
            <w:tcW w:w="1560" w:type="dxa"/>
            <w:vMerge w:val="restart"/>
            <w:tcBorders>
              <w:top w:val="single" w:sz="4" w:space="0" w:color="auto"/>
              <w:left w:val="single" w:sz="4" w:space="0" w:color="auto"/>
            </w:tcBorders>
          </w:tcPr>
          <w:p w:rsidR="008A3FFE" w:rsidRPr="006067F1" w:rsidRDefault="008A3FFE" w:rsidP="00340F7C">
            <w:pPr>
              <w:pStyle w:val="Nagwek1"/>
              <w:rPr>
                <w:rFonts w:ascii="Arial" w:hAnsi="Arial" w:cs="Arial"/>
                <w:color w:val="000000" w:themeColor="text1"/>
                <w:sz w:val="22"/>
                <w:szCs w:val="22"/>
              </w:rPr>
            </w:pPr>
            <w:proofErr w:type="spellStart"/>
            <w:r w:rsidRPr="006067F1">
              <w:rPr>
                <w:rFonts w:ascii="Arial" w:hAnsi="Arial" w:cs="Arial"/>
                <w:color w:val="000000" w:themeColor="text1"/>
                <w:sz w:val="22"/>
                <w:szCs w:val="22"/>
              </w:rPr>
              <w:t>Yellow</w:t>
            </w:r>
            <w:proofErr w:type="spellEnd"/>
            <w:r w:rsidRPr="006067F1">
              <w:rPr>
                <w:rFonts w:ascii="Arial" w:hAnsi="Arial" w:cs="Arial"/>
                <w:color w:val="000000" w:themeColor="text1"/>
                <w:sz w:val="22"/>
                <w:szCs w:val="22"/>
              </w:rPr>
              <w:t xml:space="preserve"> TK-590Y* lub równoważny</w:t>
            </w:r>
          </w:p>
          <w:p w:rsidR="008A3FFE" w:rsidRPr="006067F1" w:rsidRDefault="008A3FFE" w:rsidP="00340F7C">
            <w:pPr>
              <w:pStyle w:val="Bezodstpw"/>
              <w:jc w:val="center"/>
              <w:rPr>
                <w:rFonts w:ascii="Arial" w:hAnsi="Arial" w:cs="Arial"/>
                <w:color w:val="000000" w:themeColor="text1"/>
                <w:sz w:val="22"/>
                <w:szCs w:val="22"/>
                <w:lang w:val="en-US"/>
              </w:rPr>
            </w:pPr>
          </w:p>
        </w:tc>
        <w:tc>
          <w:tcPr>
            <w:tcW w:w="1559" w:type="dxa"/>
            <w:vMerge w:val="restart"/>
          </w:tcPr>
          <w:p w:rsidR="008A3FFE" w:rsidRPr="006067F1" w:rsidRDefault="008A3FFE" w:rsidP="00340F7C">
            <w:pPr>
              <w:pStyle w:val="Bezodstpw"/>
              <w:jc w:val="center"/>
              <w:rPr>
                <w:rFonts w:ascii="Arial" w:hAnsi="Arial" w:cs="Arial"/>
                <w:color w:val="000000" w:themeColor="text1"/>
                <w:sz w:val="22"/>
                <w:szCs w:val="22"/>
                <w:lang w:val="en-US"/>
              </w:rPr>
            </w:pPr>
          </w:p>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5 000 </w:t>
            </w:r>
            <w:proofErr w:type="spellStart"/>
            <w:r w:rsidRPr="006067F1">
              <w:rPr>
                <w:rFonts w:ascii="Arial" w:hAnsi="Arial" w:cs="Arial"/>
                <w:color w:val="000000" w:themeColor="text1"/>
                <w:sz w:val="22"/>
                <w:szCs w:val="22"/>
                <w:lang w:val="en-US"/>
              </w:rPr>
              <w:t>stron</w:t>
            </w:r>
            <w:proofErr w:type="spellEnd"/>
          </w:p>
        </w:tc>
        <w:tc>
          <w:tcPr>
            <w:tcW w:w="709" w:type="dxa"/>
            <w:vMerge w:val="restart"/>
          </w:tcPr>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2</w:t>
            </w:r>
          </w:p>
        </w:tc>
        <w:tc>
          <w:tcPr>
            <w:tcW w:w="1701" w:type="dxa"/>
          </w:tcPr>
          <w:p w:rsidR="008A3FFE" w:rsidRPr="006067F1" w:rsidRDefault="008A3FFE" w:rsidP="00340F7C">
            <w:pPr>
              <w:rPr>
                <w:rFonts w:ascii="Arial" w:hAnsi="Arial" w:cs="Arial"/>
                <w:color w:val="000000" w:themeColor="text1"/>
                <w:sz w:val="22"/>
                <w:szCs w:val="22"/>
                <w:lang w:val="en-US"/>
              </w:rPr>
            </w:pPr>
            <w:proofErr w:type="spellStart"/>
            <w:r w:rsidRPr="006067F1">
              <w:rPr>
                <w:rFonts w:ascii="Arial" w:hAnsi="Arial" w:cs="Arial"/>
                <w:color w:val="000000" w:themeColor="text1"/>
                <w:sz w:val="22"/>
                <w:szCs w:val="22"/>
              </w:rPr>
              <w:t>Yellow</w:t>
            </w:r>
            <w:proofErr w:type="spellEnd"/>
            <w:r w:rsidRPr="006067F1">
              <w:rPr>
                <w:rFonts w:ascii="Arial" w:hAnsi="Arial" w:cs="Arial"/>
                <w:color w:val="000000" w:themeColor="text1"/>
                <w:sz w:val="22"/>
                <w:szCs w:val="22"/>
              </w:rPr>
              <w:t xml:space="preserve"> TK-590Y</w:t>
            </w:r>
          </w:p>
          <w:p w:rsidR="008A3FFE" w:rsidRPr="006067F1" w:rsidRDefault="008A3FFE" w:rsidP="00340F7C">
            <w:pPr>
              <w:jc w:val="center"/>
              <w:rPr>
                <w:rFonts w:ascii="Arial" w:hAnsi="Arial" w:cs="Arial"/>
                <w:color w:val="000000" w:themeColor="text1"/>
                <w:sz w:val="22"/>
                <w:szCs w:val="22"/>
                <w:lang w:val="en-US"/>
              </w:rPr>
            </w:pPr>
            <w:r w:rsidRPr="006067F1">
              <w:rPr>
                <w:rFonts w:ascii="Arial" w:hAnsi="Arial" w:cs="Arial"/>
                <w:bCs/>
                <w:color w:val="000000" w:themeColor="text1"/>
                <w:kern w:val="36"/>
                <w:sz w:val="22"/>
                <w:szCs w:val="22"/>
              </w:rPr>
              <w:t xml:space="preserve"> </w:t>
            </w:r>
          </w:p>
        </w:tc>
        <w:tc>
          <w:tcPr>
            <w:tcW w:w="2131" w:type="dxa"/>
          </w:tcPr>
          <w:p w:rsidR="008A3FFE" w:rsidRPr="006067F1" w:rsidRDefault="008A3FFE" w:rsidP="00340F7C">
            <w:pPr>
              <w:rPr>
                <w:rFonts w:ascii="Arial" w:hAnsi="Arial" w:cs="Arial"/>
                <w:color w:val="000000" w:themeColor="text1"/>
                <w:sz w:val="22"/>
                <w:szCs w:val="22"/>
                <w:lang w:val="en-US"/>
              </w:rPr>
            </w:pPr>
          </w:p>
          <w:p w:rsidR="008A3FFE" w:rsidRPr="006067F1" w:rsidRDefault="008A3FFE" w:rsidP="00340F7C">
            <w:pPr>
              <w:ind w:left="292"/>
              <w:jc w:val="center"/>
              <w:rPr>
                <w:rFonts w:ascii="Arial" w:hAnsi="Arial" w:cs="Arial"/>
                <w:color w:val="000000" w:themeColor="text1"/>
                <w:sz w:val="22"/>
                <w:szCs w:val="22"/>
                <w:lang w:val="en-US"/>
              </w:rPr>
            </w:pPr>
            <w:r w:rsidRPr="006067F1">
              <w:rPr>
                <w:rFonts w:ascii="Arial" w:hAnsi="Arial" w:cs="Arial"/>
                <w:color w:val="000000" w:themeColor="text1"/>
                <w:sz w:val="22"/>
                <w:szCs w:val="22"/>
              </w:rPr>
              <w:t xml:space="preserve">Równoważny </w:t>
            </w:r>
          </w:p>
        </w:tc>
      </w:tr>
      <w:tr w:rsidR="008A3FFE" w:rsidRPr="006067F1" w:rsidTr="00012822">
        <w:tblPrEx>
          <w:jc w:val="left"/>
          <w:tblLook w:val="0000" w:firstRow="0" w:lastRow="0" w:firstColumn="0" w:lastColumn="0" w:noHBand="0" w:noVBand="0"/>
        </w:tblPrEx>
        <w:trPr>
          <w:trHeight w:val="378"/>
        </w:trPr>
        <w:tc>
          <w:tcPr>
            <w:tcW w:w="562" w:type="dxa"/>
            <w:vMerge/>
            <w:tcBorders>
              <w:top w:val="nil"/>
              <w:left w:val="single" w:sz="4" w:space="0" w:color="auto"/>
              <w:bottom w:val="single" w:sz="4" w:space="0" w:color="auto"/>
            </w:tcBorders>
          </w:tcPr>
          <w:p w:rsidR="008A3FFE" w:rsidRPr="006067F1" w:rsidRDefault="008A3FFE" w:rsidP="00340F7C">
            <w:pPr>
              <w:pStyle w:val="Bezodstpw"/>
              <w:jc w:val="center"/>
              <w:rPr>
                <w:rFonts w:ascii="Arial" w:hAnsi="Arial" w:cs="Arial"/>
                <w:color w:val="000000" w:themeColor="text1"/>
                <w:sz w:val="22"/>
                <w:szCs w:val="22"/>
                <w:lang w:val="en-US"/>
              </w:rPr>
            </w:pPr>
          </w:p>
        </w:tc>
        <w:tc>
          <w:tcPr>
            <w:tcW w:w="1701" w:type="dxa"/>
            <w:vMerge/>
            <w:tcBorders>
              <w:top w:val="nil"/>
              <w:left w:val="single" w:sz="4" w:space="0" w:color="auto"/>
              <w:bottom w:val="single" w:sz="4" w:space="0" w:color="auto"/>
            </w:tcBorders>
          </w:tcPr>
          <w:p w:rsidR="008A3FFE" w:rsidRPr="006067F1" w:rsidRDefault="008A3FFE" w:rsidP="00340F7C">
            <w:pPr>
              <w:pStyle w:val="Bezodstpw"/>
              <w:jc w:val="center"/>
              <w:rPr>
                <w:rFonts w:ascii="Arial" w:hAnsi="Arial" w:cs="Arial"/>
                <w:color w:val="000000" w:themeColor="text1"/>
                <w:sz w:val="22"/>
                <w:szCs w:val="22"/>
                <w:lang w:val="en-US"/>
              </w:rPr>
            </w:pPr>
          </w:p>
        </w:tc>
        <w:tc>
          <w:tcPr>
            <w:tcW w:w="1560" w:type="dxa"/>
            <w:vMerge/>
            <w:tcBorders>
              <w:top w:val="nil"/>
              <w:left w:val="single" w:sz="4" w:space="0" w:color="auto"/>
              <w:bottom w:val="single" w:sz="4" w:space="0" w:color="auto"/>
            </w:tcBorders>
          </w:tcPr>
          <w:p w:rsidR="008A3FFE" w:rsidRPr="006067F1" w:rsidRDefault="008A3FFE" w:rsidP="00340F7C">
            <w:pPr>
              <w:pStyle w:val="Bezodstpw"/>
              <w:jc w:val="center"/>
              <w:rPr>
                <w:rFonts w:ascii="Arial" w:hAnsi="Arial" w:cs="Arial"/>
                <w:color w:val="000000" w:themeColor="text1"/>
                <w:sz w:val="22"/>
                <w:szCs w:val="22"/>
                <w:lang w:val="en-US"/>
              </w:rPr>
            </w:pPr>
          </w:p>
        </w:tc>
        <w:tc>
          <w:tcPr>
            <w:tcW w:w="1559" w:type="dxa"/>
            <w:vMerge/>
          </w:tcPr>
          <w:p w:rsidR="008A3FFE" w:rsidRPr="006067F1" w:rsidRDefault="008A3FFE" w:rsidP="00340F7C">
            <w:pPr>
              <w:pStyle w:val="Bezodstpw"/>
              <w:rPr>
                <w:rFonts w:ascii="Arial" w:hAnsi="Arial" w:cs="Arial"/>
                <w:color w:val="000000" w:themeColor="text1"/>
                <w:sz w:val="22"/>
                <w:szCs w:val="22"/>
                <w:lang w:val="en-US"/>
              </w:rPr>
            </w:pPr>
          </w:p>
        </w:tc>
        <w:tc>
          <w:tcPr>
            <w:tcW w:w="709" w:type="dxa"/>
            <w:vMerge/>
          </w:tcPr>
          <w:p w:rsidR="008A3FFE" w:rsidRPr="006067F1" w:rsidRDefault="008A3FFE" w:rsidP="00340F7C">
            <w:pPr>
              <w:jc w:val="center"/>
              <w:rPr>
                <w:rFonts w:ascii="Arial" w:hAnsi="Arial" w:cs="Arial"/>
                <w:color w:val="000000" w:themeColor="text1"/>
                <w:sz w:val="22"/>
                <w:szCs w:val="22"/>
                <w:lang w:val="en-US"/>
              </w:rPr>
            </w:pPr>
          </w:p>
        </w:tc>
        <w:tc>
          <w:tcPr>
            <w:tcW w:w="1701" w:type="dxa"/>
          </w:tcPr>
          <w:p w:rsidR="008A3FFE" w:rsidRPr="006067F1" w:rsidRDefault="008A3FFE" w:rsidP="00340F7C">
            <w:pPr>
              <w:spacing w:after="160" w:line="259" w:lineRule="auto"/>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 5</w:t>
            </w:r>
          </w:p>
        </w:tc>
        <w:tc>
          <w:tcPr>
            <w:tcW w:w="2131" w:type="dxa"/>
          </w:tcPr>
          <w:p w:rsidR="008A3FFE" w:rsidRPr="006067F1" w:rsidRDefault="008A3FFE" w:rsidP="00340F7C">
            <w:pPr>
              <w:spacing w:after="160" w:line="259" w:lineRule="auto"/>
              <w:jc w:val="center"/>
              <w:rPr>
                <w:rFonts w:ascii="Arial" w:hAnsi="Arial" w:cs="Arial"/>
                <w:color w:val="000000" w:themeColor="text1"/>
                <w:sz w:val="22"/>
                <w:szCs w:val="22"/>
                <w:lang w:val="en-US"/>
              </w:rPr>
            </w:pPr>
            <w:r w:rsidRPr="006067F1">
              <w:rPr>
                <w:rFonts w:ascii="Arial" w:hAnsi="Arial" w:cs="Arial"/>
                <w:color w:val="000000" w:themeColor="text1"/>
                <w:sz w:val="22"/>
                <w:szCs w:val="22"/>
                <w:lang w:val="en-US"/>
              </w:rPr>
              <w:t xml:space="preserve">2.5 </w:t>
            </w:r>
          </w:p>
        </w:tc>
      </w:tr>
    </w:tbl>
    <w:p w:rsidR="00742179" w:rsidRDefault="00742179" w:rsidP="00840A0E">
      <w:pPr>
        <w:pStyle w:val="Bodytext141"/>
        <w:shd w:val="clear" w:color="auto" w:fill="auto"/>
        <w:tabs>
          <w:tab w:val="left" w:pos="366"/>
          <w:tab w:val="left" w:pos="9071"/>
        </w:tabs>
        <w:spacing w:line="240" w:lineRule="auto"/>
        <w:ind w:firstLine="0"/>
        <w:rPr>
          <w:sz w:val="22"/>
          <w:szCs w:val="22"/>
        </w:rPr>
      </w:pPr>
    </w:p>
    <w:p w:rsidR="00D54E18" w:rsidRPr="006067F1" w:rsidRDefault="00D54E18" w:rsidP="00840A0E">
      <w:pPr>
        <w:pStyle w:val="Bodytext141"/>
        <w:shd w:val="clear" w:color="auto" w:fill="auto"/>
        <w:tabs>
          <w:tab w:val="left" w:pos="366"/>
          <w:tab w:val="left" w:pos="9071"/>
        </w:tabs>
        <w:spacing w:line="240" w:lineRule="auto"/>
        <w:ind w:firstLine="0"/>
        <w:rPr>
          <w:sz w:val="22"/>
          <w:szCs w:val="22"/>
        </w:rPr>
      </w:pPr>
    </w:p>
    <w:p w:rsidR="005D73A6" w:rsidRPr="006067F1" w:rsidRDefault="005D73A6" w:rsidP="003E489C">
      <w:pPr>
        <w:pStyle w:val="Nagwek2"/>
        <w:numPr>
          <w:ilvl w:val="0"/>
          <w:numId w:val="1"/>
        </w:numPr>
        <w:tabs>
          <w:tab w:val="left" w:pos="142"/>
        </w:tabs>
        <w:ind w:left="-284"/>
        <w:rPr>
          <w:rFonts w:ascii="Arial" w:hAnsi="Arial" w:cs="Arial"/>
          <w:b/>
          <w:color w:val="000000" w:themeColor="text1"/>
          <w:sz w:val="22"/>
          <w:szCs w:val="22"/>
        </w:rPr>
      </w:pPr>
      <w:r w:rsidRPr="006067F1">
        <w:rPr>
          <w:rFonts w:ascii="Arial" w:hAnsi="Arial" w:cs="Arial"/>
          <w:b/>
          <w:color w:val="000000" w:themeColor="text1"/>
          <w:sz w:val="22"/>
          <w:szCs w:val="22"/>
        </w:rPr>
        <w:t>Opis sposobu obliczenia ceny:</w:t>
      </w:r>
    </w:p>
    <w:p w:rsidR="005D73A6" w:rsidRPr="006067F1" w:rsidRDefault="005D73A6" w:rsidP="00DA4E56">
      <w:pPr>
        <w:pStyle w:val="Bodytext1"/>
        <w:shd w:val="clear" w:color="auto" w:fill="auto"/>
        <w:tabs>
          <w:tab w:val="left" w:pos="9071"/>
        </w:tabs>
        <w:spacing w:after="0" w:line="240" w:lineRule="auto"/>
        <w:ind w:firstLine="0"/>
        <w:jc w:val="left"/>
        <w:rPr>
          <w:sz w:val="22"/>
          <w:szCs w:val="22"/>
        </w:rPr>
      </w:pPr>
      <w:r w:rsidRPr="006067F1">
        <w:rPr>
          <w:sz w:val="22"/>
          <w:szCs w:val="22"/>
        </w:rPr>
        <w:t>W cenę oferty należy wliczyć wszystkie koszty wykonania zamówienia. Wykonawca jest zobowiązany do podania ceny netto usługi/dostawy/roboty budowlanej będącej przedmiotem zamówienia powiększonej o obowiązujący podatek VAT(sposób obliczenia ceny).</w:t>
      </w:r>
    </w:p>
    <w:p w:rsidR="005D73A6" w:rsidRPr="006067F1" w:rsidRDefault="005D73A6" w:rsidP="00DA4E56">
      <w:pPr>
        <w:pStyle w:val="Bodytext141"/>
        <w:shd w:val="clear" w:color="auto" w:fill="auto"/>
        <w:tabs>
          <w:tab w:val="left" w:pos="385"/>
          <w:tab w:val="left" w:pos="9071"/>
        </w:tabs>
        <w:spacing w:line="240" w:lineRule="auto"/>
        <w:ind w:firstLine="0"/>
        <w:rPr>
          <w:sz w:val="22"/>
          <w:szCs w:val="22"/>
        </w:rPr>
      </w:pPr>
    </w:p>
    <w:p w:rsidR="005D73A6" w:rsidRPr="006067F1" w:rsidRDefault="005D73A6" w:rsidP="00A735E6">
      <w:pPr>
        <w:pStyle w:val="Nagwek2"/>
        <w:numPr>
          <w:ilvl w:val="0"/>
          <w:numId w:val="1"/>
        </w:numPr>
        <w:tabs>
          <w:tab w:val="left" w:pos="142"/>
        </w:tabs>
        <w:ind w:left="-284"/>
        <w:rPr>
          <w:rFonts w:ascii="Arial" w:hAnsi="Arial" w:cs="Arial"/>
          <w:b/>
          <w:color w:val="000000" w:themeColor="text1"/>
          <w:sz w:val="22"/>
          <w:szCs w:val="22"/>
        </w:rPr>
      </w:pPr>
      <w:r w:rsidRPr="006067F1">
        <w:rPr>
          <w:rFonts w:ascii="Arial" w:hAnsi="Arial" w:cs="Arial"/>
          <w:b/>
          <w:color w:val="000000" w:themeColor="text1"/>
          <w:sz w:val="22"/>
          <w:szCs w:val="22"/>
        </w:rPr>
        <w:t>Zamawiający zastrzega sobie prawo do unieważnienia postępowania bez podania przyczyny</w:t>
      </w:r>
    </w:p>
    <w:p w:rsidR="005D73A6" w:rsidRPr="006067F1" w:rsidRDefault="005D73A6" w:rsidP="00DA4E56">
      <w:pPr>
        <w:pStyle w:val="Bodytext1"/>
        <w:shd w:val="clear" w:color="auto" w:fill="auto"/>
        <w:tabs>
          <w:tab w:val="left" w:pos="9071"/>
        </w:tabs>
        <w:spacing w:after="0" w:line="240" w:lineRule="auto"/>
        <w:ind w:firstLine="0"/>
        <w:jc w:val="left"/>
        <w:rPr>
          <w:sz w:val="22"/>
          <w:szCs w:val="22"/>
        </w:rPr>
      </w:pPr>
      <w:r w:rsidRPr="006067F1">
        <w:rPr>
          <w:sz w:val="22"/>
          <w:szCs w:val="22"/>
        </w:rPr>
        <w:t xml:space="preserve"> </w:t>
      </w:r>
    </w:p>
    <w:p w:rsidR="005D73A6" w:rsidRPr="006067F1" w:rsidRDefault="005D73A6" w:rsidP="00A735E6">
      <w:pPr>
        <w:pStyle w:val="Nagwek2"/>
        <w:numPr>
          <w:ilvl w:val="0"/>
          <w:numId w:val="1"/>
        </w:numPr>
        <w:tabs>
          <w:tab w:val="left" w:pos="142"/>
        </w:tabs>
        <w:ind w:left="-284"/>
        <w:rPr>
          <w:rFonts w:ascii="Arial" w:hAnsi="Arial" w:cs="Arial"/>
          <w:b/>
          <w:color w:val="000000" w:themeColor="text1"/>
          <w:sz w:val="22"/>
          <w:szCs w:val="22"/>
        </w:rPr>
      </w:pPr>
      <w:r w:rsidRPr="006067F1">
        <w:rPr>
          <w:rFonts w:ascii="Arial" w:hAnsi="Arial" w:cs="Arial"/>
          <w:b/>
          <w:color w:val="000000" w:themeColor="text1"/>
          <w:sz w:val="22"/>
          <w:szCs w:val="22"/>
        </w:rPr>
        <w:t>Cena podana przez Wykonawcę za świadczoną usługę/dostawę/robotę budowlaną obowiązuje przez cały okres obowiązywania umowy i nie będzie/będzie podlegała waloryzacji (podać klauzulę/sposób waloryzacji świadczenia).</w:t>
      </w:r>
    </w:p>
    <w:p w:rsidR="005D73A6" w:rsidRPr="006067F1" w:rsidRDefault="005D73A6" w:rsidP="00DA4E56">
      <w:pPr>
        <w:pStyle w:val="Bodytext141"/>
        <w:shd w:val="clear" w:color="auto" w:fill="auto"/>
        <w:tabs>
          <w:tab w:val="left" w:pos="390"/>
          <w:tab w:val="left" w:pos="9071"/>
        </w:tabs>
        <w:spacing w:line="240" w:lineRule="auto"/>
        <w:ind w:firstLine="0"/>
        <w:rPr>
          <w:sz w:val="22"/>
          <w:szCs w:val="22"/>
        </w:rPr>
      </w:pPr>
    </w:p>
    <w:p w:rsidR="005D73A6" w:rsidRPr="006067F1" w:rsidRDefault="00A735E6" w:rsidP="00A735E6">
      <w:pPr>
        <w:pStyle w:val="Nagwek2"/>
        <w:ind w:left="-284"/>
        <w:rPr>
          <w:rFonts w:ascii="Arial" w:hAnsi="Arial" w:cs="Arial"/>
          <w:sz w:val="22"/>
          <w:szCs w:val="22"/>
        </w:rPr>
      </w:pPr>
      <w:r w:rsidRPr="006067F1">
        <w:rPr>
          <w:rFonts w:ascii="Arial" w:hAnsi="Arial" w:cs="Arial"/>
          <w:color w:val="000000" w:themeColor="text1"/>
          <w:sz w:val="22"/>
          <w:szCs w:val="22"/>
        </w:rPr>
        <w:t xml:space="preserve">IX. </w:t>
      </w:r>
      <w:r w:rsidR="005D73A6" w:rsidRPr="006067F1">
        <w:rPr>
          <w:rFonts w:ascii="Arial" w:hAnsi="Arial" w:cs="Arial"/>
          <w:b/>
          <w:color w:val="000000" w:themeColor="text1"/>
          <w:sz w:val="22"/>
          <w:szCs w:val="22"/>
        </w:rPr>
        <w:t>Opis sposobu przygotowania, miejsce i termin złożenia oferty:</w:t>
      </w:r>
    </w:p>
    <w:p w:rsidR="005D73A6" w:rsidRPr="006067F1" w:rsidRDefault="005D73A6" w:rsidP="00DA4E56">
      <w:pPr>
        <w:pStyle w:val="Bodytext1"/>
        <w:shd w:val="clear" w:color="auto" w:fill="auto"/>
        <w:tabs>
          <w:tab w:val="left" w:pos="0"/>
          <w:tab w:val="left" w:pos="9071"/>
        </w:tabs>
        <w:spacing w:after="0" w:line="240" w:lineRule="auto"/>
        <w:ind w:firstLine="0"/>
        <w:jc w:val="left"/>
        <w:rPr>
          <w:sz w:val="22"/>
          <w:szCs w:val="22"/>
        </w:rPr>
      </w:pPr>
      <w:r w:rsidRPr="006067F1">
        <w:rPr>
          <w:sz w:val="22"/>
          <w:szCs w:val="22"/>
        </w:rPr>
        <w:t xml:space="preserve">1. Oferta powinna być złożona na formularzu ofertowym  (według wzoru określonego przez Zamawiającego). </w:t>
      </w:r>
    </w:p>
    <w:p w:rsidR="005D73A6" w:rsidRPr="006067F1" w:rsidRDefault="005D73A6" w:rsidP="00DA4E56">
      <w:pPr>
        <w:pStyle w:val="Bodytext1"/>
        <w:shd w:val="clear" w:color="auto" w:fill="auto"/>
        <w:tabs>
          <w:tab w:val="left" w:pos="0"/>
          <w:tab w:val="left" w:pos="9071"/>
        </w:tabs>
        <w:spacing w:after="0" w:line="240" w:lineRule="auto"/>
        <w:ind w:firstLine="0"/>
        <w:jc w:val="left"/>
        <w:rPr>
          <w:sz w:val="22"/>
          <w:szCs w:val="22"/>
        </w:rPr>
      </w:pPr>
    </w:p>
    <w:p w:rsidR="0015315D" w:rsidRPr="006067F1" w:rsidRDefault="005D73A6" w:rsidP="0015315D">
      <w:pPr>
        <w:numPr>
          <w:ilvl w:val="0"/>
          <w:numId w:val="2"/>
        </w:numPr>
        <w:tabs>
          <w:tab w:val="left" w:pos="284"/>
        </w:tabs>
        <w:rPr>
          <w:rFonts w:ascii="Arial" w:hAnsi="Arial" w:cs="Arial"/>
          <w:sz w:val="22"/>
          <w:szCs w:val="22"/>
        </w:rPr>
      </w:pPr>
      <w:r w:rsidRPr="006067F1">
        <w:rPr>
          <w:rFonts w:ascii="Arial" w:hAnsi="Arial" w:cs="Arial"/>
          <w:sz w:val="22"/>
          <w:szCs w:val="22"/>
        </w:rPr>
        <w:t>Oferta powinna zo</w:t>
      </w:r>
      <w:r w:rsidR="00422F76">
        <w:rPr>
          <w:rFonts w:ascii="Arial" w:hAnsi="Arial" w:cs="Arial"/>
          <w:sz w:val="22"/>
          <w:szCs w:val="22"/>
        </w:rPr>
        <w:t>stać złożona do dnia: 22.03.</w:t>
      </w:r>
      <w:r w:rsidR="00E04E79" w:rsidRPr="006067F1">
        <w:rPr>
          <w:rFonts w:ascii="Arial" w:hAnsi="Arial" w:cs="Arial"/>
          <w:sz w:val="22"/>
          <w:szCs w:val="22"/>
        </w:rPr>
        <w:t xml:space="preserve">2023 r. do godz. 8:00 </w:t>
      </w:r>
      <w:r w:rsidRPr="006067F1">
        <w:rPr>
          <w:rFonts w:ascii="Arial" w:hAnsi="Arial" w:cs="Arial"/>
          <w:sz w:val="22"/>
          <w:szCs w:val="22"/>
        </w:rPr>
        <w:t xml:space="preserve">w formie </w:t>
      </w:r>
      <w:r w:rsidR="00E35179" w:rsidRPr="006067F1">
        <w:rPr>
          <w:rFonts w:ascii="Arial" w:hAnsi="Arial" w:cs="Arial"/>
          <w:sz w:val="22"/>
          <w:szCs w:val="22"/>
        </w:rPr>
        <w:t xml:space="preserve">elektronicznej na adres </w:t>
      </w:r>
      <w:hyperlink r:id="rId8" w:history="1">
        <w:r w:rsidR="00E35179" w:rsidRPr="006067F1">
          <w:rPr>
            <w:rStyle w:val="Hipercze"/>
            <w:rFonts w:ascii="Arial" w:hAnsi="Arial" w:cs="Arial"/>
            <w:sz w:val="22"/>
            <w:szCs w:val="22"/>
          </w:rPr>
          <w:t>d.palys@podkarpackie.pl</w:t>
        </w:r>
      </w:hyperlink>
      <w:r w:rsidR="00E35179" w:rsidRPr="006067F1">
        <w:rPr>
          <w:rFonts w:ascii="Arial" w:hAnsi="Arial" w:cs="Arial"/>
          <w:sz w:val="22"/>
          <w:szCs w:val="22"/>
        </w:rPr>
        <w:t xml:space="preserve"> </w:t>
      </w:r>
      <w:r w:rsidRPr="006067F1">
        <w:rPr>
          <w:rFonts w:ascii="Arial" w:hAnsi="Arial" w:cs="Arial"/>
          <w:sz w:val="22"/>
          <w:szCs w:val="22"/>
        </w:rPr>
        <w:t xml:space="preserve"> , fakultatywnie d</w:t>
      </w:r>
      <w:r w:rsidR="00E35179" w:rsidRPr="006067F1">
        <w:rPr>
          <w:rFonts w:ascii="Arial" w:hAnsi="Arial" w:cs="Arial"/>
          <w:sz w:val="22"/>
          <w:szCs w:val="22"/>
        </w:rPr>
        <w:t xml:space="preserve">rogą pocztową, faxem, osobiście </w:t>
      </w:r>
      <w:r w:rsidR="009C4901" w:rsidRPr="006067F1">
        <w:rPr>
          <w:rFonts w:ascii="Arial" w:hAnsi="Arial" w:cs="Arial"/>
          <w:sz w:val="22"/>
          <w:szCs w:val="22"/>
        </w:rPr>
        <w:t xml:space="preserve">w siedzibie Zamawiającego </w:t>
      </w:r>
      <w:r w:rsidR="00916F45" w:rsidRPr="006067F1">
        <w:rPr>
          <w:rFonts w:ascii="Arial" w:hAnsi="Arial" w:cs="Arial"/>
          <w:sz w:val="22"/>
          <w:szCs w:val="22"/>
        </w:rPr>
        <w:t>Al</w:t>
      </w:r>
      <w:r w:rsidR="009C4901" w:rsidRPr="006067F1">
        <w:rPr>
          <w:rFonts w:ascii="Arial" w:hAnsi="Arial" w:cs="Arial"/>
          <w:sz w:val="22"/>
          <w:szCs w:val="22"/>
        </w:rPr>
        <w:t>. Ł. Cieplińskiego 4, 35-010 Rzeszów pok. 349</w:t>
      </w:r>
      <w:r w:rsidRPr="006067F1">
        <w:rPr>
          <w:rFonts w:ascii="Arial" w:hAnsi="Arial" w:cs="Arial"/>
          <w:sz w:val="22"/>
          <w:szCs w:val="22"/>
        </w:rPr>
        <w:t xml:space="preserve"> </w:t>
      </w:r>
      <w:r w:rsidR="00362B36" w:rsidRPr="006067F1">
        <w:rPr>
          <w:rFonts w:ascii="Arial" w:hAnsi="Arial" w:cs="Arial"/>
          <w:sz w:val="22"/>
          <w:szCs w:val="22"/>
        </w:rPr>
        <w:t xml:space="preserve">                   </w:t>
      </w:r>
      <w:r w:rsidR="009A33C4" w:rsidRPr="006067F1">
        <w:rPr>
          <w:rFonts w:ascii="Arial" w:hAnsi="Arial" w:cs="Arial"/>
          <w:sz w:val="22"/>
          <w:szCs w:val="22"/>
        </w:rPr>
        <w:t>w zamkniętej opisanej kopercie z  dopiskiem</w:t>
      </w:r>
      <w:r w:rsidRPr="006067F1">
        <w:rPr>
          <w:rFonts w:ascii="Arial" w:hAnsi="Arial" w:cs="Arial"/>
          <w:sz w:val="22"/>
          <w:szCs w:val="22"/>
        </w:rPr>
        <w:t xml:space="preserve"> </w:t>
      </w:r>
      <w:r w:rsidR="0015315D" w:rsidRPr="006067F1">
        <w:rPr>
          <w:rFonts w:ascii="Arial" w:hAnsi="Arial" w:cs="Arial"/>
          <w:position w:val="1"/>
          <w:sz w:val="22"/>
          <w:szCs w:val="22"/>
        </w:rPr>
        <w:t>„Dostawa fabrycznie nowych materiałów eksploatacyjnych do drukujących urządzeń komputerowych”</w:t>
      </w:r>
    </w:p>
    <w:p w:rsidR="005D73A6" w:rsidRPr="006067F1" w:rsidRDefault="005D73A6" w:rsidP="00DA4E56">
      <w:pPr>
        <w:rPr>
          <w:rFonts w:ascii="Arial" w:hAnsi="Arial" w:cs="Arial"/>
          <w:sz w:val="22"/>
          <w:szCs w:val="22"/>
        </w:rPr>
      </w:pPr>
    </w:p>
    <w:p w:rsidR="005D73A6" w:rsidRPr="006067F1" w:rsidRDefault="005D73A6" w:rsidP="00DA4E56">
      <w:pPr>
        <w:numPr>
          <w:ilvl w:val="0"/>
          <w:numId w:val="2"/>
        </w:numPr>
        <w:tabs>
          <w:tab w:val="left" w:pos="284"/>
        </w:tabs>
        <w:rPr>
          <w:rFonts w:ascii="Arial" w:hAnsi="Arial" w:cs="Arial"/>
          <w:sz w:val="22"/>
          <w:szCs w:val="22"/>
        </w:rPr>
      </w:pPr>
      <w:r w:rsidRPr="006067F1">
        <w:rPr>
          <w:rFonts w:ascii="Arial" w:hAnsi="Arial" w:cs="Arial"/>
          <w:sz w:val="22"/>
          <w:szCs w:val="22"/>
        </w:rPr>
        <w:lastRenderedPageBreak/>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rsidR="005D73A6" w:rsidRPr="006067F1" w:rsidRDefault="005D73A6" w:rsidP="00DA4E56">
      <w:pPr>
        <w:numPr>
          <w:ilvl w:val="0"/>
          <w:numId w:val="2"/>
        </w:numPr>
        <w:tabs>
          <w:tab w:val="left" w:pos="284"/>
        </w:tabs>
        <w:rPr>
          <w:rFonts w:ascii="Arial" w:hAnsi="Arial" w:cs="Arial"/>
          <w:sz w:val="22"/>
          <w:szCs w:val="22"/>
        </w:rPr>
      </w:pPr>
      <w:r w:rsidRPr="006067F1">
        <w:rPr>
          <w:rFonts w:ascii="Arial" w:hAnsi="Arial" w:cs="Arial"/>
          <w:sz w:val="22"/>
          <w:szCs w:val="22"/>
        </w:rPr>
        <w:t>Oferta powinna obejmować całość zamówienia określonego przez Zamawiającego.</w:t>
      </w:r>
    </w:p>
    <w:p w:rsidR="005D73A6" w:rsidRPr="006067F1" w:rsidRDefault="005D73A6" w:rsidP="00DA4E56">
      <w:pPr>
        <w:rPr>
          <w:rFonts w:ascii="Arial" w:hAnsi="Arial" w:cs="Arial"/>
          <w:sz w:val="22"/>
          <w:szCs w:val="22"/>
        </w:rPr>
      </w:pPr>
    </w:p>
    <w:p w:rsidR="005D73A6" w:rsidRPr="006067F1" w:rsidRDefault="005D73A6" w:rsidP="00A735E6">
      <w:pPr>
        <w:pStyle w:val="Nagwek2"/>
        <w:numPr>
          <w:ilvl w:val="0"/>
          <w:numId w:val="6"/>
        </w:numPr>
        <w:tabs>
          <w:tab w:val="left" w:pos="284"/>
        </w:tabs>
        <w:ind w:hanging="1080"/>
        <w:rPr>
          <w:rFonts w:ascii="Arial" w:hAnsi="Arial" w:cs="Arial"/>
          <w:b/>
          <w:color w:val="000000" w:themeColor="text1"/>
          <w:sz w:val="22"/>
          <w:szCs w:val="22"/>
        </w:rPr>
      </w:pPr>
      <w:r w:rsidRPr="006067F1">
        <w:rPr>
          <w:rFonts w:ascii="Arial" w:hAnsi="Arial" w:cs="Arial"/>
          <w:b/>
          <w:color w:val="000000" w:themeColor="text1"/>
          <w:sz w:val="22"/>
          <w:szCs w:val="22"/>
        </w:rPr>
        <w:t>Miejsce oraz termin otwarcia oferty:</w:t>
      </w:r>
    </w:p>
    <w:p w:rsidR="005D73A6" w:rsidRPr="006067F1" w:rsidRDefault="005D73A6" w:rsidP="00DA4E56">
      <w:pPr>
        <w:pStyle w:val="Bodytext141"/>
        <w:shd w:val="clear" w:color="auto" w:fill="auto"/>
        <w:tabs>
          <w:tab w:val="left" w:pos="390"/>
          <w:tab w:val="left" w:pos="9071"/>
        </w:tabs>
        <w:spacing w:line="240" w:lineRule="auto"/>
        <w:ind w:firstLine="0"/>
        <w:rPr>
          <w:sz w:val="22"/>
          <w:szCs w:val="22"/>
        </w:rPr>
      </w:pPr>
    </w:p>
    <w:p w:rsidR="005D73A6" w:rsidRPr="006067F1" w:rsidRDefault="00A10E5A" w:rsidP="00DA4E56">
      <w:pPr>
        <w:pStyle w:val="Bodytext1"/>
        <w:shd w:val="clear" w:color="auto" w:fill="auto"/>
        <w:tabs>
          <w:tab w:val="left" w:pos="142"/>
          <w:tab w:val="left" w:pos="284"/>
          <w:tab w:val="left" w:leader="dot" w:pos="6961"/>
          <w:tab w:val="left" w:leader="dot" w:pos="8766"/>
          <w:tab w:val="left" w:pos="9071"/>
        </w:tabs>
        <w:spacing w:after="0" w:line="240" w:lineRule="auto"/>
        <w:ind w:firstLine="0"/>
        <w:jc w:val="left"/>
        <w:rPr>
          <w:sz w:val="22"/>
          <w:szCs w:val="22"/>
        </w:rPr>
      </w:pPr>
      <w:r w:rsidRPr="006067F1">
        <w:rPr>
          <w:sz w:val="22"/>
          <w:szCs w:val="22"/>
        </w:rPr>
        <w:t xml:space="preserve"> 1.</w:t>
      </w:r>
      <w:r w:rsidR="005D73A6" w:rsidRPr="006067F1">
        <w:rPr>
          <w:sz w:val="22"/>
          <w:szCs w:val="22"/>
        </w:rPr>
        <w:t>Otwarcie złożonych w postępowaniu ofert nast</w:t>
      </w:r>
      <w:r w:rsidRPr="006067F1">
        <w:rPr>
          <w:sz w:val="22"/>
          <w:szCs w:val="22"/>
        </w:rPr>
        <w:t>ąpi w siedzibie Zamawiającego                                      Al. Ł. Cieplińskiego 4, 35-010 R</w:t>
      </w:r>
      <w:r w:rsidR="00E04E79" w:rsidRPr="006067F1">
        <w:rPr>
          <w:sz w:val="22"/>
          <w:szCs w:val="22"/>
        </w:rPr>
        <w:t>zeszów pok. 349 o godz. 8:10</w:t>
      </w:r>
      <w:r w:rsidR="005D73A6" w:rsidRPr="006067F1">
        <w:rPr>
          <w:sz w:val="22"/>
          <w:szCs w:val="22"/>
        </w:rPr>
        <w:t>, w dniu w którym upływa termin składania ofert.</w:t>
      </w:r>
    </w:p>
    <w:p w:rsidR="005D73A6" w:rsidRPr="006067F1" w:rsidRDefault="005D73A6" w:rsidP="00DA4E56">
      <w:pPr>
        <w:pStyle w:val="Bodytext1"/>
        <w:shd w:val="clear" w:color="auto" w:fill="auto"/>
        <w:tabs>
          <w:tab w:val="left" w:leader="dot" w:pos="6961"/>
          <w:tab w:val="left" w:leader="dot" w:pos="8775"/>
          <w:tab w:val="left" w:pos="9071"/>
        </w:tabs>
        <w:spacing w:after="0" w:line="240" w:lineRule="auto"/>
        <w:ind w:firstLine="0"/>
        <w:jc w:val="left"/>
        <w:rPr>
          <w:sz w:val="22"/>
          <w:szCs w:val="22"/>
        </w:rPr>
      </w:pPr>
      <w:r w:rsidRPr="006067F1">
        <w:rPr>
          <w:sz w:val="22"/>
          <w:szCs w:val="22"/>
        </w:rPr>
        <w:t xml:space="preserve"> 2. Osobą uprawnioną do kontaktów z Wykonawcami jest/są:</w:t>
      </w:r>
      <w:r w:rsidR="00A10E5A" w:rsidRPr="006067F1">
        <w:rPr>
          <w:sz w:val="22"/>
          <w:szCs w:val="22"/>
        </w:rPr>
        <w:t xml:space="preserve"> </w:t>
      </w:r>
      <w:r w:rsidR="00C7145F" w:rsidRPr="006067F1">
        <w:rPr>
          <w:sz w:val="22"/>
          <w:szCs w:val="22"/>
        </w:rPr>
        <w:t>Damian Pałys t</w:t>
      </w:r>
      <w:r w:rsidR="00A10E5A" w:rsidRPr="006067F1">
        <w:rPr>
          <w:sz w:val="22"/>
          <w:szCs w:val="22"/>
        </w:rPr>
        <w:t xml:space="preserve">el. 17 747 64 82, e-mail: </w:t>
      </w:r>
      <w:hyperlink r:id="rId9" w:history="1">
        <w:r w:rsidR="005364D9" w:rsidRPr="006067F1">
          <w:rPr>
            <w:rStyle w:val="Hipercze"/>
            <w:sz w:val="22"/>
            <w:szCs w:val="22"/>
          </w:rPr>
          <w:t>d.palys@podkarpackie.pl</w:t>
        </w:r>
      </w:hyperlink>
      <w:r w:rsidR="00A10E5A" w:rsidRPr="006067F1">
        <w:rPr>
          <w:sz w:val="22"/>
          <w:szCs w:val="22"/>
        </w:rPr>
        <w:t xml:space="preserve"> </w:t>
      </w:r>
    </w:p>
    <w:p w:rsidR="005D73A6" w:rsidRDefault="005D73A6" w:rsidP="00DA4E56">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firstLine="0"/>
        <w:jc w:val="left"/>
        <w:rPr>
          <w:sz w:val="22"/>
          <w:szCs w:val="22"/>
        </w:rPr>
      </w:pPr>
    </w:p>
    <w:p w:rsidR="00840A0E" w:rsidRPr="006067F1" w:rsidRDefault="00840A0E" w:rsidP="00DA4E56">
      <w:pPr>
        <w:pStyle w:val="Bodytext1"/>
        <w:shd w:val="clear" w:color="auto" w:fill="auto"/>
        <w:tabs>
          <w:tab w:val="left" w:leader="dot" w:pos="4436"/>
          <w:tab w:val="left" w:leader="dot" w:pos="4498"/>
          <w:tab w:val="left" w:leader="dot" w:pos="5881"/>
          <w:tab w:val="left" w:pos="9071"/>
          <w:tab w:val="left" w:leader="dot" w:pos="10297"/>
        </w:tabs>
        <w:spacing w:after="0" w:line="240" w:lineRule="auto"/>
        <w:ind w:firstLine="0"/>
        <w:jc w:val="left"/>
        <w:rPr>
          <w:sz w:val="22"/>
          <w:szCs w:val="22"/>
        </w:rPr>
      </w:pPr>
    </w:p>
    <w:p w:rsidR="005D73A6" w:rsidRPr="006067F1" w:rsidRDefault="005D73A6" w:rsidP="00A735E6">
      <w:pPr>
        <w:pStyle w:val="Nagwek2"/>
        <w:numPr>
          <w:ilvl w:val="0"/>
          <w:numId w:val="6"/>
        </w:numPr>
        <w:ind w:left="284" w:hanging="371"/>
        <w:rPr>
          <w:rFonts w:ascii="Arial" w:hAnsi="Arial" w:cs="Arial"/>
          <w:b/>
          <w:color w:val="000000" w:themeColor="text1"/>
          <w:sz w:val="22"/>
          <w:szCs w:val="22"/>
        </w:rPr>
      </w:pPr>
      <w:r w:rsidRPr="006067F1">
        <w:rPr>
          <w:rFonts w:ascii="Arial" w:hAnsi="Arial" w:cs="Arial"/>
          <w:b/>
          <w:color w:val="000000" w:themeColor="text1"/>
          <w:sz w:val="22"/>
          <w:szCs w:val="22"/>
        </w:rPr>
        <w:t>Informacje dotyczące zawarcia umowy (nieobligatoryjnie), realizacji zamówienia:</w:t>
      </w:r>
    </w:p>
    <w:p w:rsidR="005D73A6" w:rsidRPr="006067F1" w:rsidRDefault="005D73A6" w:rsidP="00DA4E56">
      <w:pPr>
        <w:pStyle w:val="Bodytext141"/>
        <w:shd w:val="clear" w:color="auto" w:fill="auto"/>
        <w:tabs>
          <w:tab w:val="left" w:pos="-284"/>
        </w:tabs>
        <w:spacing w:line="240" w:lineRule="auto"/>
        <w:ind w:firstLine="0"/>
        <w:rPr>
          <w:color w:val="FF0000"/>
          <w:sz w:val="22"/>
          <w:szCs w:val="22"/>
        </w:rPr>
      </w:pPr>
    </w:p>
    <w:p w:rsidR="005D73A6" w:rsidRPr="006067F1" w:rsidRDefault="005D73A6" w:rsidP="00DA4E56">
      <w:pPr>
        <w:pStyle w:val="Bodytext141"/>
        <w:shd w:val="clear" w:color="auto" w:fill="auto"/>
        <w:tabs>
          <w:tab w:val="left" w:pos="-284"/>
        </w:tabs>
        <w:spacing w:line="240" w:lineRule="auto"/>
        <w:ind w:firstLine="0"/>
        <w:rPr>
          <w:b w:val="0"/>
          <w:sz w:val="22"/>
          <w:szCs w:val="22"/>
        </w:rPr>
      </w:pPr>
      <w:r w:rsidRPr="006067F1">
        <w:rPr>
          <w:b w:val="0"/>
          <w:color w:val="000000"/>
          <w:sz w:val="22"/>
          <w:szCs w:val="22"/>
        </w:rPr>
        <w:t xml:space="preserve">1. </w:t>
      </w:r>
      <w:r w:rsidRPr="006067F1">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p>
    <w:p w:rsidR="005F5A23" w:rsidRPr="006067F1" w:rsidRDefault="005D73A6" w:rsidP="00100498">
      <w:pPr>
        <w:pStyle w:val="Bodytext141"/>
        <w:numPr>
          <w:ilvl w:val="1"/>
          <w:numId w:val="1"/>
        </w:numPr>
        <w:shd w:val="clear" w:color="auto" w:fill="auto"/>
        <w:tabs>
          <w:tab w:val="left" w:pos="-284"/>
        </w:tabs>
        <w:spacing w:line="240" w:lineRule="auto"/>
        <w:rPr>
          <w:b w:val="0"/>
          <w:sz w:val="22"/>
          <w:szCs w:val="22"/>
        </w:rPr>
      </w:pPr>
      <w:r w:rsidRPr="006067F1">
        <w:rPr>
          <w:b w:val="0"/>
          <w:color w:val="000000"/>
          <w:sz w:val="22"/>
          <w:szCs w:val="22"/>
        </w:rPr>
        <w:t xml:space="preserve">     2.</w:t>
      </w:r>
      <w:r w:rsidRPr="006067F1">
        <w:rPr>
          <w:b w:val="0"/>
          <w:sz w:val="22"/>
          <w:szCs w:val="22"/>
        </w:rPr>
        <w:t xml:space="preserve">  Jeżeli do wykonania zadania nie wymagana jest umowa Zamawiający w terminie do 5 dni kalendarzowych od wyboru najkorzystniejszej oferty wyśle zamówienie zawierające wszystkie elementy oferty Wykonawcy zgodne ze szczegółowym opisem przedmiotu zamówienia.</w:t>
      </w:r>
    </w:p>
    <w:p w:rsidR="005D73A6" w:rsidRDefault="005D73A6" w:rsidP="00DA4E56">
      <w:pPr>
        <w:pStyle w:val="Bodytext1"/>
        <w:shd w:val="clear" w:color="auto" w:fill="auto"/>
        <w:tabs>
          <w:tab w:val="left" w:pos="9071"/>
        </w:tabs>
        <w:spacing w:after="0" w:line="240" w:lineRule="auto"/>
        <w:ind w:firstLine="0"/>
        <w:jc w:val="left"/>
        <w:rPr>
          <w:sz w:val="22"/>
          <w:szCs w:val="22"/>
        </w:rPr>
      </w:pPr>
    </w:p>
    <w:p w:rsidR="00840A0E" w:rsidRPr="006067F1" w:rsidRDefault="00840A0E" w:rsidP="00DA4E56">
      <w:pPr>
        <w:pStyle w:val="Bodytext1"/>
        <w:shd w:val="clear" w:color="auto" w:fill="auto"/>
        <w:tabs>
          <w:tab w:val="left" w:pos="9071"/>
        </w:tabs>
        <w:spacing w:after="0" w:line="240" w:lineRule="auto"/>
        <w:ind w:firstLine="0"/>
        <w:jc w:val="left"/>
        <w:rPr>
          <w:sz w:val="22"/>
          <w:szCs w:val="22"/>
        </w:rPr>
      </w:pPr>
    </w:p>
    <w:p w:rsidR="005D73A6" w:rsidRPr="006067F1" w:rsidRDefault="00A735E6" w:rsidP="00DA4E56">
      <w:pPr>
        <w:pStyle w:val="Bodytext1"/>
        <w:shd w:val="clear" w:color="auto" w:fill="auto"/>
        <w:tabs>
          <w:tab w:val="left" w:pos="0"/>
          <w:tab w:val="left" w:pos="9071"/>
        </w:tabs>
        <w:spacing w:after="0" w:line="240" w:lineRule="auto"/>
        <w:ind w:firstLine="0"/>
        <w:jc w:val="left"/>
        <w:rPr>
          <w:sz w:val="22"/>
          <w:szCs w:val="22"/>
        </w:rPr>
      </w:pPr>
      <w:r w:rsidRPr="006067F1">
        <w:rPr>
          <w:sz w:val="22"/>
          <w:szCs w:val="22"/>
        </w:rPr>
        <w:t>XI</w:t>
      </w:r>
      <w:r w:rsidR="005D73A6" w:rsidRPr="006067F1">
        <w:rPr>
          <w:sz w:val="22"/>
          <w:szCs w:val="22"/>
        </w:rPr>
        <w:t xml:space="preserve">I. </w:t>
      </w:r>
      <w:r w:rsidR="005D73A6" w:rsidRPr="006067F1">
        <w:rPr>
          <w:rStyle w:val="Nagwek2Znak"/>
          <w:rFonts w:ascii="Arial" w:hAnsi="Arial" w:cs="Arial"/>
          <w:b/>
          <w:color w:val="000000" w:themeColor="text1"/>
          <w:sz w:val="22"/>
          <w:szCs w:val="22"/>
        </w:rPr>
        <w:t>Inne ważne informacje dotyczące zamówienia</w:t>
      </w:r>
      <w:r w:rsidR="005D73A6" w:rsidRPr="006067F1">
        <w:rPr>
          <w:color w:val="000000" w:themeColor="text1"/>
          <w:sz w:val="22"/>
          <w:szCs w:val="22"/>
        </w:rPr>
        <w:t xml:space="preserve"> </w:t>
      </w:r>
    </w:p>
    <w:p w:rsidR="005D73A6" w:rsidRPr="006067F1" w:rsidRDefault="005D73A6" w:rsidP="00DA4E56">
      <w:pPr>
        <w:pStyle w:val="Bodytext1"/>
        <w:shd w:val="clear" w:color="auto" w:fill="auto"/>
        <w:tabs>
          <w:tab w:val="left" w:pos="0"/>
        </w:tabs>
        <w:spacing w:after="0" w:line="240" w:lineRule="auto"/>
        <w:ind w:firstLine="0"/>
        <w:jc w:val="left"/>
        <w:rPr>
          <w:sz w:val="22"/>
          <w:szCs w:val="22"/>
        </w:rPr>
      </w:pPr>
    </w:p>
    <w:p w:rsidR="005D73A6" w:rsidRPr="006067F1" w:rsidRDefault="005D73A6" w:rsidP="00B26A53">
      <w:pPr>
        <w:pStyle w:val="NormalnyWeb"/>
        <w:spacing w:before="0" w:beforeAutospacing="0" w:after="0" w:afterAutospacing="0"/>
        <w:rPr>
          <w:rFonts w:ascii="Arial" w:hAnsi="Arial" w:cs="Arial"/>
          <w:bCs/>
          <w:sz w:val="22"/>
          <w:szCs w:val="22"/>
          <w:u w:val="single"/>
        </w:rPr>
      </w:pPr>
      <w:r w:rsidRPr="006067F1">
        <w:rPr>
          <w:rFonts w:ascii="Arial" w:hAnsi="Arial" w:cs="Arial"/>
          <w:sz w:val="22"/>
          <w:szCs w:val="22"/>
        </w:rPr>
        <w:t xml:space="preserve">1. </w:t>
      </w:r>
      <w:r w:rsidRPr="006067F1">
        <w:rPr>
          <w:rFonts w:ascii="Arial" w:hAnsi="Arial" w:cs="Arial"/>
          <w:bCs/>
          <w:sz w:val="22"/>
          <w:szCs w:val="22"/>
          <w:u w:val="single"/>
        </w:rPr>
        <w:t>Wynagrodzenie płatne będzie po wykonaniu i dostarczeniu przedmiotu zamówienia potwierdzonym podpisaniem protokołu odbioru, przelewem na konto Wykonawcy w terminie 14 dni, licząc od dnia przedłożenia prawidłowo wystawionej faktury VAT przez Wykonawcę.</w:t>
      </w:r>
    </w:p>
    <w:p w:rsidR="005D73A6" w:rsidRPr="006067F1" w:rsidRDefault="005D73A6" w:rsidP="00DA4E56">
      <w:pPr>
        <w:pStyle w:val="NormalnyWeb"/>
        <w:spacing w:before="0" w:beforeAutospacing="0" w:after="0" w:afterAutospacing="0"/>
        <w:ind w:left="862"/>
        <w:rPr>
          <w:rFonts w:ascii="Arial" w:hAnsi="Arial" w:cs="Arial"/>
          <w:bCs/>
          <w:sz w:val="22"/>
          <w:szCs w:val="22"/>
          <w:u w:val="single"/>
        </w:rPr>
      </w:pPr>
    </w:p>
    <w:p w:rsidR="00840A0E" w:rsidRDefault="005D73A6" w:rsidP="00DA4E56">
      <w:pPr>
        <w:pStyle w:val="NormalnyWeb"/>
        <w:spacing w:before="0" w:beforeAutospacing="0" w:after="0" w:afterAutospacing="0"/>
        <w:ind w:left="862"/>
        <w:rPr>
          <w:rFonts w:ascii="Arial" w:hAnsi="Arial" w:cs="Arial"/>
          <w:b/>
          <w:bCs/>
          <w:sz w:val="22"/>
          <w:szCs w:val="22"/>
        </w:rPr>
      </w:pPr>
      <w:r w:rsidRPr="006067F1">
        <w:rPr>
          <w:rFonts w:ascii="Arial" w:hAnsi="Arial" w:cs="Arial"/>
          <w:bCs/>
          <w:sz w:val="22"/>
          <w:szCs w:val="22"/>
        </w:rPr>
        <w:t>dane do faktury</w:t>
      </w:r>
      <w:r w:rsidRPr="006067F1">
        <w:rPr>
          <w:rFonts w:ascii="Arial" w:hAnsi="Arial" w:cs="Arial"/>
          <w:b/>
          <w:bCs/>
          <w:sz w:val="22"/>
          <w:szCs w:val="22"/>
        </w:rPr>
        <w:t xml:space="preserve">: </w:t>
      </w:r>
    </w:p>
    <w:p w:rsidR="005D73A6" w:rsidRPr="006067F1" w:rsidRDefault="005D73A6" w:rsidP="00DA4E56">
      <w:pPr>
        <w:pStyle w:val="NormalnyWeb"/>
        <w:spacing w:before="0" w:beforeAutospacing="0" w:after="0" w:afterAutospacing="0"/>
        <w:ind w:left="862"/>
        <w:rPr>
          <w:rFonts w:ascii="Arial" w:hAnsi="Arial" w:cs="Arial"/>
          <w:b/>
          <w:bCs/>
          <w:sz w:val="22"/>
          <w:szCs w:val="22"/>
        </w:rPr>
      </w:pPr>
      <w:r w:rsidRPr="006067F1">
        <w:rPr>
          <w:rFonts w:ascii="Arial" w:hAnsi="Arial" w:cs="Arial"/>
          <w:b/>
          <w:bCs/>
          <w:sz w:val="22"/>
          <w:szCs w:val="22"/>
        </w:rPr>
        <w:t xml:space="preserve">   </w:t>
      </w:r>
    </w:p>
    <w:p w:rsidR="005D73A6" w:rsidRPr="006067F1" w:rsidRDefault="005D73A6" w:rsidP="00DA4E56">
      <w:pPr>
        <w:pStyle w:val="NormalnyWeb"/>
        <w:spacing w:before="0" w:beforeAutospacing="0" w:after="0" w:afterAutospacing="0"/>
        <w:rPr>
          <w:rFonts w:ascii="Arial" w:hAnsi="Arial" w:cs="Arial"/>
          <w:b/>
          <w:bCs/>
          <w:sz w:val="22"/>
          <w:szCs w:val="22"/>
          <w:u w:val="single"/>
        </w:rPr>
      </w:pPr>
      <w:r w:rsidRPr="006067F1">
        <w:rPr>
          <w:rFonts w:ascii="Arial" w:hAnsi="Arial" w:cs="Arial"/>
          <w:b/>
          <w:bCs/>
          <w:sz w:val="22"/>
          <w:szCs w:val="22"/>
          <w:u w:val="single"/>
        </w:rPr>
        <w:t xml:space="preserve">Nabywca:    </w:t>
      </w:r>
    </w:p>
    <w:p w:rsidR="005D73A6" w:rsidRPr="006067F1" w:rsidRDefault="005D73A6" w:rsidP="00DA4E56">
      <w:pPr>
        <w:pStyle w:val="Bezodstpw"/>
        <w:rPr>
          <w:rFonts w:ascii="Arial" w:hAnsi="Arial" w:cs="Arial"/>
          <w:b/>
          <w:sz w:val="22"/>
          <w:szCs w:val="22"/>
        </w:rPr>
      </w:pPr>
      <w:r w:rsidRPr="006067F1">
        <w:rPr>
          <w:rFonts w:ascii="Arial" w:hAnsi="Arial" w:cs="Arial"/>
          <w:b/>
          <w:sz w:val="22"/>
          <w:szCs w:val="22"/>
        </w:rPr>
        <w:t xml:space="preserve">Województwo Podkarpackie al. Łukasza Cieplińskiego 4 </w:t>
      </w:r>
      <w:bookmarkStart w:id="1" w:name="_Hlk58928087"/>
      <w:r w:rsidRPr="006067F1">
        <w:rPr>
          <w:rFonts w:ascii="Arial" w:hAnsi="Arial" w:cs="Arial"/>
          <w:b/>
          <w:sz w:val="22"/>
          <w:szCs w:val="22"/>
        </w:rPr>
        <w:t xml:space="preserve">35-010 Rzeszów                            </w:t>
      </w:r>
      <w:bookmarkEnd w:id="1"/>
      <w:r w:rsidRPr="006067F1">
        <w:rPr>
          <w:rFonts w:ascii="Arial" w:hAnsi="Arial" w:cs="Arial"/>
          <w:b/>
          <w:sz w:val="22"/>
          <w:szCs w:val="22"/>
        </w:rPr>
        <w:t>NIP:  813-33-15-014</w:t>
      </w:r>
    </w:p>
    <w:p w:rsidR="005D73A6" w:rsidRPr="006067F1" w:rsidRDefault="005D73A6" w:rsidP="00DA4E56">
      <w:pPr>
        <w:pStyle w:val="Bezodstpw"/>
        <w:rPr>
          <w:rFonts w:ascii="Arial" w:hAnsi="Arial" w:cs="Arial"/>
          <w:sz w:val="22"/>
          <w:szCs w:val="22"/>
        </w:rPr>
      </w:pPr>
      <w:r w:rsidRPr="006067F1">
        <w:rPr>
          <w:rFonts w:ascii="Arial" w:hAnsi="Arial" w:cs="Arial"/>
          <w:sz w:val="22"/>
          <w:szCs w:val="22"/>
        </w:rPr>
        <w:t xml:space="preserve">                                                                           </w:t>
      </w:r>
    </w:p>
    <w:p w:rsidR="005D73A6" w:rsidRPr="006067F1" w:rsidRDefault="005D73A6" w:rsidP="00DA4E56">
      <w:pPr>
        <w:pStyle w:val="NormalnyWeb"/>
        <w:spacing w:before="0" w:beforeAutospacing="0" w:after="0" w:afterAutospacing="0"/>
        <w:rPr>
          <w:rFonts w:ascii="Arial" w:hAnsi="Arial" w:cs="Arial"/>
          <w:b/>
          <w:bCs/>
          <w:sz w:val="22"/>
          <w:szCs w:val="22"/>
          <w:u w:val="single"/>
        </w:rPr>
      </w:pPr>
      <w:r w:rsidRPr="006067F1">
        <w:rPr>
          <w:rFonts w:ascii="Arial" w:hAnsi="Arial" w:cs="Arial"/>
          <w:b/>
          <w:bCs/>
          <w:sz w:val="22"/>
          <w:szCs w:val="22"/>
          <w:u w:val="single"/>
        </w:rPr>
        <w:t xml:space="preserve">Odbiorca: </w:t>
      </w:r>
    </w:p>
    <w:p w:rsidR="00840A0E" w:rsidRDefault="005D73A6" w:rsidP="00DA4E56">
      <w:pPr>
        <w:pStyle w:val="NormalnyWeb"/>
        <w:spacing w:before="0" w:beforeAutospacing="0" w:after="0" w:afterAutospacing="0"/>
        <w:rPr>
          <w:rFonts w:ascii="Arial" w:hAnsi="Arial" w:cs="Arial"/>
          <w:b/>
          <w:sz w:val="22"/>
          <w:szCs w:val="22"/>
        </w:rPr>
      </w:pPr>
      <w:r w:rsidRPr="006067F1">
        <w:rPr>
          <w:rFonts w:ascii="Arial" w:hAnsi="Arial" w:cs="Arial"/>
          <w:b/>
          <w:bCs/>
          <w:sz w:val="22"/>
          <w:szCs w:val="22"/>
        </w:rPr>
        <w:t xml:space="preserve">Urząd Marszałkowski Województwa Podkarpackiego al. Łukasza Cieplińskiego 4                    </w:t>
      </w:r>
      <w:r w:rsidRPr="006067F1">
        <w:rPr>
          <w:rFonts w:ascii="Arial" w:hAnsi="Arial" w:cs="Arial"/>
          <w:b/>
          <w:sz w:val="22"/>
          <w:szCs w:val="22"/>
        </w:rPr>
        <w:t xml:space="preserve">35-010 Rzeszów     </w:t>
      </w:r>
    </w:p>
    <w:p w:rsidR="00840A0E" w:rsidRDefault="00840A0E" w:rsidP="00DA4E56">
      <w:pPr>
        <w:pStyle w:val="NormalnyWeb"/>
        <w:spacing w:before="0" w:beforeAutospacing="0" w:after="0" w:afterAutospacing="0"/>
        <w:rPr>
          <w:rFonts w:ascii="Arial" w:hAnsi="Arial" w:cs="Arial"/>
          <w:b/>
          <w:sz w:val="22"/>
          <w:szCs w:val="22"/>
        </w:rPr>
      </w:pPr>
    </w:p>
    <w:p w:rsidR="005D73A6" w:rsidRPr="00840A0E" w:rsidRDefault="005D73A6" w:rsidP="00DA4E56">
      <w:pPr>
        <w:pStyle w:val="NormalnyWeb"/>
        <w:spacing w:before="0" w:beforeAutospacing="0" w:after="0" w:afterAutospacing="0"/>
        <w:rPr>
          <w:rFonts w:ascii="Arial" w:hAnsi="Arial" w:cs="Arial"/>
          <w:b/>
          <w:sz w:val="22"/>
          <w:szCs w:val="22"/>
        </w:rPr>
      </w:pPr>
      <w:r w:rsidRPr="006067F1">
        <w:rPr>
          <w:rFonts w:ascii="Arial" w:hAnsi="Arial" w:cs="Arial"/>
          <w:b/>
          <w:sz w:val="22"/>
          <w:szCs w:val="22"/>
        </w:rPr>
        <w:t xml:space="preserve">                       </w:t>
      </w:r>
    </w:p>
    <w:p w:rsidR="005D73A6" w:rsidRPr="006067F1" w:rsidRDefault="005D73A6" w:rsidP="00DA4E56">
      <w:pPr>
        <w:pStyle w:val="NormalnyWeb"/>
        <w:spacing w:before="0" w:beforeAutospacing="0" w:after="0" w:afterAutospacing="0"/>
        <w:rPr>
          <w:rFonts w:ascii="Arial" w:hAnsi="Arial" w:cs="Arial"/>
          <w:b/>
          <w:bCs/>
          <w:sz w:val="22"/>
          <w:szCs w:val="22"/>
        </w:rPr>
      </w:pPr>
      <w:r w:rsidRPr="006067F1">
        <w:rPr>
          <w:rFonts w:ascii="Arial" w:hAnsi="Arial" w:cs="Arial"/>
          <w:sz w:val="22"/>
          <w:szCs w:val="22"/>
        </w:rPr>
        <w:t>W przypadku gdy na wystawionej fakturze nie widnieje pozycja odbiorca, należy wskazać odbiorcę w uwagach do faktury</w:t>
      </w:r>
    </w:p>
    <w:p w:rsidR="005D73A6" w:rsidRPr="006067F1" w:rsidRDefault="005D73A6" w:rsidP="00DA4E56">
      <w:pPr>
        <w:pStyle w:val="NormalnyWeb"/>
        <w:spacing w:before="0" w:beforeAutospacing="0" w:after="0" w:afterAutospacing="0"/>
        <w:ind w:left="502"/>
        <w:rPr>
          <w:rFonts w:ascii="Arial" w:hAnsi="Arial" w:cs="Arial"/>
          <w:b/>
          <w:bCs/>
          <w:sz w:val="22"/>
          <w:szCs w:val="22"/>
        </w:rPr>
      </w:pPr>
    </w:p>
    <w:p w:rsidR="005D73A6" w:rsidRPr="006067F1" w:rsidRDefault="005D73A6" w:rsidP="00DA4E56">
      <w:pPr>
        <w:pStyle w:val="NormalnyWeb"/>
        <w:numPr>
          <w:ilvl w:val="0"/>
          <w:numId w:val="3"/>
        </w:numPr>
        <w:spacing w:before="0" w:beforeAutospacing="0" w:after="0" w:afterAutospacing="0"/>
        <w:ind w:left="426" w:hanging="284"/>
        <w:rPr>
          <w:rFonts w:ascii="Arial" w:hAnsi="Arial" w:cs="Arial"/>
          <w:bCs/>
          <w:sz w:val="22"/>
          <w:szCs w:val="22"/>
        </w:rPr>
      </w:pPr>
      <w:r w:rsidRPr="006067F1">
        <w:rPr>
          <w:rFonts w:ascii="Arial" w:hAnsi="Arial" w:cs="Arial"/>
          <w:bCs/>
          <w:sz w:val="22"/>
          <w:szCs w:val="22"/>
        </w:rPr>
        <w:t>Datą zapłaty faktury będzie data obciążenia konta Zamawiającego.</w:t>
      </w:r>
    </w:p>
    <w:p w:rsidR="005D73A6" w:rsidRPr="006067F1" w:rsidRDefault="005D73A6" w:rsidP="00DA4E56">
      <w:pPr>
        <w:pStyle w:val="Akapitzlist"/>
        <w:numPr>
          <w:ilvl w:val="0"/>
          <w:numId w:val="3"/>
        </w:numPr>
        <w:spacing w:before="60" w:after="60"/>
        <w:ind w:left="426" w:hanging="284"/>
        <w:rPr>
          <w:rFonts w:ascii="Arial" w:hAnsi="Arial" w:cs="Arial"/>
          <w:sz w:val="22"/>
          <w:szCs w:val="22"/>
        </w:rPr>
      </w:pPr>
      <w:r w:rsidRPr="006067F1">
        <w:rPr>
          <w:rFonts w:ascii="Arial" w:hAnsi="Arial" w:cs="Arial"/>
          <w:sz w:val="22"/>
          <w:szCs w:val="22"/>
        </w:rPr>
        <w:t xml:space="preserve">W przypadku gdy wpłyną dwie lub więcej ofert, o takim samym bilansie ceny i innych kryteriów odnoszących się do przedmiotu zamówienia, albo tylko ceny gdy jest ona </w:t>
      </w:r>
      <w:r w:rsidRPr="006067F1">
        <w:rPr>
          <w:rFonts w:ascii="Arial" w:hAnsi="Arial" w:cs="Arial"/>
          <w:sz w:val="22"/>
          <w:szCs w:val="22"/>
        </w:rPr>
        <w:lastRenderedPageBreak/>
        <w:t>kryterium decydującym, zamawiający jest uprawniony do wyboru najkorzystniejszej oferty w drodze negocjacji ustnych  z podmiotami, które złożyły te oferty.</w:t>
      </w:r>
    </w:p>
    <w:p w:rsidR="005D73A6" w:rsidRPr="006067F1" w:rsidRDefault="005D73A6" w:rsidP="00DA4E56">
      <w:pPr>
        <w:pStyle w:val="Akapitzlist"/>
        <w:numPr>
          <w:ilvl w:val="0"/>
          <w:numId w:val="3"/>
        </w:numPr>
        <w:spacing w:before="60" w:after="60"/>
        <w:ind w:left="426" w:hanging="284"/>
        <w:rPr>
          <w:rFonts w:ascii="Arial" w:hAnsi="Arial" w:cs="Arial"/>
          <w:sz w:val="22"/>
          <w:szCs w:val="22"/>
        </w:rPr>
      </w:pPr>
      <w:r w:rsidRPr="006067F1">
        <w:rPr>
          <w:rFonts w:ascii="Arial" w:hAnsi="Arial" w:cs="Arial"/>
          <w:sz w:val="22"/>
          <w:szCs w:val="22"/>
        </w:rPr>
        <w:t>Zamawiający może unieważnić postępowanie o udzielenie zamówienia , jeżeli cena najkorzystniejszej oferty lub oferta z najniższą ceną przewyższa kwotę jaką Zamawiający zamierza przeznaczyć na realizację zadania.</w:t>
      </w:r>
    </w:p>
    <w:p w:rsidR="005D73A6" w:rsidRPr="006067F1" w:rsidRDefault="005D73A6" w:rsidP="00DA4E56">
      <w:pPr>
        <w:pStyle w:val="Akapitzlist"/>
        <w:numPr>
          <w:ilvl w:val="0"/>
          <w:numId w:val="3"/>
        </w:numPr>
        <w:spacing w:before="60" w:after="60"/>
        <w:ind w:left="426" w:hanging="284"/>
        <w:rPr>
          <w:rFonts w:ascii="Arial" w:hAnsi="Arial" w:cs="Arial"/>
          <w:sz w:val="22"/>
          <w:szCs w:val="22"/>
        </w:rPr>
      </w:pPr>
      <w:r w:rsidRPr="006067F1">
        <w:rPr>
          <w:rFonts w:ascii="Arial" w:hAnsi="Arial" w:cs="Arial"/>
          <w:sz w:val="22"/>
          <w:szCs w:val="22"/>
        </w:rPr>
        <w:t>Z postępowania wyklucza się Wykonawców, o których mowa w art.</w:t>
      </w:r>
      <w:r w:rsidR="00A10E5A" w:rsidRPr="006067F1">
        <w:rPr>
          <w:rFonts w:ascii="Arial" w:hAnsi="Arial" w:cs="Arial"/>
          <w:sz w:val="22"/>
          <w:szCs w:val="22"/>
        </w:rPr>
        <w:t xml:space="preserve"> </w:t>
      </w:r>
      <w:r w:rsidRPr="006067F1">
        <w:rPr>
          <w:rFonts w:ascii="Arial" w:hAnsi="Arial" w:cs="Arial"/>
          <w:sz w:val="22"/>
          <w:szCs w:val="22"/>
        </w:rPr>
        <w:t>7 ust. 1 Ustawy                        z dnia 13 kwietnia 2022 r. o szczególnych rozwiązaniach w zakresie przeciwdziałania wspierania agresji na Ukrainę oraz służących ochronie bezpieczeństwa narodowego (Dz.U. z 2022 r. poz. 835)</w:t>
      </w:r>
    </w:p>
    <w:p w:rsidR="005D73A6" w:rsidRDefault="005D73A6" w:rsidP="00840A0E">
      <w:pPr>
        <w:pStyle w:val="Akapitzlist"/>
        <w:numPr>
          <w:ilvl w:val="0"/>
          <w:numId w:val="3"/>
        </w:numPr>
        <w:spacing w:before="60" w:after="60"/>
        <w:ind w:left="426" w:hanging="284"/>
        <w:rPr>
          <w:rFonts w:ascii="Arial" w:hAnsi="Arial" w:cs="Arial"/>
          <w:sz w:val="22"/>
          <w:szCs w:val="22"/>
        </w:rPr>
      </w:pPr>
      <w:r w:rsidRPr="006067F1">
        <w:rPr>
          <w:rFonts w:ascii="Arial" w:hAnsi="Arial" w:cs="Arial"/>
          <w:bCs/>
          <w:sz w:val="22"/>
          <w:szCs w:val="22"/>
        </w:rPr>
        <w:t>Wynagrodzenie</w:t>
      </w:r>
      <w:r w:rsidRPr="006067F1">
        <w:rPr>
          <w:rFonts w:ascii="Arial" w:hAnsi="Arial" w:cs="Arial"/>
          <w:bCs/>
          <w:i/>
          <w:sz w:val="22"/>
          <w:szCs w:val="22"/>
        </w:rPr>
        <w:t xml:space="preserve"> Wykonawcy współfinansowane jest przez Unię Europejską ze środków Funduszu Spójności w ramach Programu Operacyjnego  Pomoc Techniczna na lata 2014 – 2020 – Projekt: „Punkty Informacyjne Funduszy Europejskich”.</w:t>
      </w:r>
      <w:r w:rsidR="00A10E5A" w:rsidRPr="006067F1">
        <w:rPr>
          <w:rFonts w:ascii="Arial" w:hAnsi="Arial" w:cs="Arial"/>
          <w:bCs/>
          <w:i/>
          <w:sz w:val="22"/>
          <w:szCs w:val="22"/>
        </w:rPr>
        <w:t xml:space="preserve"> </w:t>
      </w:r>
      <w:r w:rsidRPr="006067F1">
        <w:rPr>
          <w:rFonts w:ascii="Arial" w:hAnsi="Arial" w:cs="Arial"/>
          <w:bCs/>
          <w:i/>
          <w:sz w:val="22"/>
          <w:szCs w:val="22"/>
        </w:rPr>
        <w:t>Numer Umowy DIP/BDG – II/POPT/53/14 z dnia 11.04.2014 r.</w:t>
      </w:r>
      <w:r w:rsidRPr="006067F1">
        <w:rPr>
          <w:rFonts w:ascii="Arial" w:hAnsi="Arial" w:cs="Arial"/>
          <w:sz w:val="22"/>
          <w:szCs w:val="22"/>
        </w:rPr>
        <w:t xml:space="preserve">                                                                                            </w:t>
      </w:r>
    </w:p>
    <w:p w:rsidR="00840A0E" w:rsidRPr="00840A0E" w:rsidRDefault="00840A0E" w:rsidP="00840A0E">
      <w:pPr>
        <w:pStyle w:val="Akapitzlist"/>
        <w:spacing w:before="60" w:after="60"/>
        <w:ind w:left="426"/>
        <w:rPr>
          <w:rFonts w:ascii="Arial" w:hAnsi="Arial" w:cs="Arial"/>
          <w:sz w:val="22"/>
          <w:szCs w:val="22"/>
        </w:rPr>
      </w:pPr>
    </w:p>
    <w:p w:rsidR="005D73A6" w:rsidRPr="006067F1" w:rsidRDefault="00CA14FC" w:rsidP="00DA4E56">
      <w:pPr>
        <w:pStyle w:val="Bodytext1"/>
        <w:shd w:val="clear" w:color="auto" w:fill="auto"/>
        <w:tabs>
          <w:tab w:val="left" w:pos="9071"/>
        </w:tabs>
        <w:spacing w:after="0" w:line="240" w:lineRule="auto"/>
        <w:ind w:firstLine="0"/>
        <w:jc w:val="left"/>
        <w:rPr>
          <w:rStyle w:val="Bodytext140"/>
          <w:b w:val="0"/>
          <w:bCs w:val="0"/>
          <w:sz w:val="22"/>
          <w:szCs w:val="22"/>
        </w:rPr>
      </w:pPr>
      <w:r w:rsidRPr="006067F1">
        <w:rPr>
          <w:sz w:val="22"/>
          <w:szCs w:val="22"/>
        </w:rPr>
        <w:t xml:space="preserve">                                                                     </w:t>
      </w:r>
      <w:r w:rsidR="00FA7DDE" w:rsidRPr="006067F1">
        <w:rPr>
          <w:sz w:val="22"/>
          <w:szCs w:val="22"/>
        </w:rPr>
        <w:t xml:space="preserve">                              </w:t>
      </w:r>
      <w:r w:rsidR="005D73A6" w:rsidRPr="006067F1">
        <w:rPr>
          <w:sz w:val="22"/>
          <w:szCs w:val="22"/>
        </w:rPr>
        <w:t>(data, podpis Zamawiającego)</w:t>
      </w:r>
    </w:p>
    <w:p w:rsidR="00A10E5A" w:rsidRPr="006067F1" w:rsidRDefault="00A10E5A" w:rsidP="00100498">
      <w:pPr>
        <w:pStyle w:val="Bodytext141"/>
        <w:shd w:val="clear" w:color="auto" w:fill="auto"/>
        <w:tabs>
          <w:tab w:val="left" w:pos="9071"/>
        </w:tabs>
        <w:spacing w:line="240" w:lineRule="auto"/>
        <w:ind w:firstLine="0"/>
        <w:rPr>
          <w:rStyle w:val="Bodytext140"/>
          <w:sz w:val="22"/>
          <w:szCs w:val="22"/>
        </w:rPr>
      </w:pPr>
    </w:p>
    <w:p w:rsidR="005D73A6" w:rsidRPr="006067F1" w:rsidRDefault="005D73A6" w:rsidP="005D73A6">
      <w:pPr>
        <w:pStyle w:val="Bodytext141"/>
        <w:shd w:val="clear" w:color="auto" w:fill="auto"/>
        <w:tabs>
          <w:tab w:val="left" w:pos="9071"/>
        </w:tabs>
        <w:spacing w:line="240" w:lineRule="auto"/>
        <w:ind w:hanging="360"/>
        <w:rPr>
          <w:sz w:val="22"/>
          <w:szCs w:val="22"/>
        </w:rPr>
      </w:pPr>
      <w:r w:rsidRPr="006067F1">
        <w:rPr>
          <w:rStyle w:val="Bodytext140"/>
          <w:sz w:val="22"/>
          <w:szCs w:val="22"/>
        </w:rPr>
        <w:t>Załączniki</w:t>
      </w:r>
      <w:r w:rsidRPr="006067F1">
        <w:rPr>
          <w:sz w:val="22"/>
          <w:szCs w:val="22"/>
        </w:rPr>
        <w:t>:</w:t>
      </w:r>
    </w:p>
    <w:p w:rsidR="005D73A6" w:rsidRPr="006067F1" w:rsidRDefault="005D73A6" w:rsidP="005D73A6">
      <w:pPr>
        <w:pStyle w:val="Bodytext1"/>
        <w:shd w:val="clear" w:color="auto" w:fill="auto"/>
        <w:tabs>
          <w:tab w:val="left" w:pos="193"/>
          <w:tab w:val="left" w:pos="9071"/>
        </w:tabs>
        <w:spacing w:after="0" w:line="240" w:lineRule="auto"/>
        <w:ind w:firstLine="0"/>
        <w:jc w:val="left"/>
        <w:rPr>
          <w:sz w:val="22"/>
          <w:szCs w:val="22"/>
        </w:rPr>
      </w:pPr>
      <w:r w:rsidRPr="006067F1">
        <w:rPr>
          <w:sz w:val="22"/>
          <w:szCs w:val="22"/>
        </w:rPr>
        <w:t>1.Formularz ofertowy</w:t>
      </w:r>
    </w:p>
    <w:p w:rsidR="005074D9" w:rsidRPr="006067F1" w:rsidRDefault="005D73A6" w:rsidP="00D87AAE">
      <w:pPr>
        <w:pStyle w:val="Bodytext1"/>
        <w:shd w:val="clear" w:color="auto" w:fill="auto"/>
        <w:tabs>
          <w:tab w:val="left" w:pos="9071"/>
        </w:tabs>
        <w:spacing w:after="0" w:line="360" w:lineRule="auto"/>
        <w:ind w:firstLine="0"/>
        <w:jc w:val="left"/>
        <w:rPr>
          <w:sz w:val="22"/>
          <w:szCs w:val="22"/>
        </w:rPr>
      </w:pPr>
      <w:r w:rsidRPr="006067F1">
        <w:rPr>
          <w:sz w:val="22"/>
          <w:szCs w:val="22"/>
        </w:rPr>
        <w:t>** niewłaściwe skreślić, wskazać termin</w:t>
      </w:r>
      <w:r w:rsidR="00B9009C" w:rsidRPr="006067F1">
        <w:rPr>
          <w:sz w:val="22"/>
          <w:szCs w:val="22"/>
        </w:rPr>
        <w:t xml:space="preserve">        </w:t>
      </w:r>
    </w:p>
    <w:p w:rsidR="006A34BA" w:rsidRDefault="009B2DBA" w:rsidP="006A34BA">
      <w:pPr>
        <w:pStyle w:val="Bodytext1"/>
        <w:shd w:val="clear" w:color="auto" w:fill="auto"/>
        <w:tabs>
          <w:tab w:val="left" w:pos="9071"/>
        </w:tabs>
        <w:spacing w:after="0" w:line="360" w:lineRule="auto"/>
        <w:ind w:firstLine="0"/>
        <w:jc w:val="left"/>
        <w:rPr>
          <w:sz w:val="22"/>
          <w:szCs w:val="22"/>
        </w:rPr>
      </w:pPr>
      <w:r>
        <w:rPr>
          <w:sz w:val="22"/>
          <w:szCs w:val="22"/>
        </w:rPr>
        <w:t xml:space="preserve">                                                                        </w:t>
      </w:r>
      <w:bookmarkStart w:id="2" w:name="_GoBack"/>
      <w:bookmarkEnd w:id="2"/>
      <w:r w:rsidR="006A34BA">
        <w:rPr>
          <w:sz w:val="22"/>
          <w:szCs w:val="22"/>
        </w:rPr>
        <w:t>Z up. Marszałka Województwa Podkarpackiego</w:t>
      </w:r>
    </w:p>
    <w:p w:rsidR="006A34BA" w:rsidRPr="006A34BA" w:rsidRDefault="006A34BA" w:rsidP="006A34BA">
      <w:pPr>
        <w:pStyle w:val="Bodytext1"/>
        <w:shd w:val="clear" w:color="auto" w:fill="auto"/>
        <w:tabs>
          <w:tab w:val="left" w:pos="9071"/>
        </w:tabs>
        <w:spacing w:after="0" w:line="360" w:lineRule="auto"/>
        <w:ind w:firstLine="0"/>
        <w:jc w:val="right"/>
        <w:rPr>
          <w:rStyle w:val="Bodytext140"/>
          <w:b w:val="0"/>
          <w:bCs w:val="0"/>
          <w:sz w:val="22"/>
          <w:szCs w:val="22"/>
          <w:u w:val="none"/>
        </w:rPr>
      </w:pPr>
      <w:r w:rsidRPr="006A34BA">
        <w:rPr>
          <w:rStyle w:val="Bodytext140"/>
          <w:b w:val="0"/>
          <w:sz w:val="22"/>
          <w:szCs w:val="22"/>
          <w:u w:val="none"/>
        </w:rPr>
        <w:t>Lesław Majkut</w:t>
      </w:r>
    </w:p>
    <w:p w:rsidR="006A34BA" w:rsidRPr="006A34BA" w:rsidRDefault="006A34BA" w:rsidP="006A34BA">
      <w:pPr>
        <w:pStyle w:val="Bodytext1"/>
        <w:shd w:val="clear" w:color="auto" w:fill="auto"/>
        <w:tabs>
          <w:tab w:val="left" w:pos="9071"/>
        </w:tabs>
        <w:spacing w:after="0" w:line="360" w:lineRule="auto"/>
        <w:ind w:firstLine="0"/>
        <w:jc w:val="right"/>
        <w:rPr>
          <w:rStyle w:val="Bodytext140"/>
          <w:b w:val="0"/>
          <w:bCs w:val="0"/>
          <w:sz w:val="22"/>
          <w:szCs w:val="22"/>
          <w:u w:val="none"/>
        </w:rPr>
      </w:pPr>
      <w:r w:rsidRPr="006A34BA">
        <w:rPr>
          <w:rStyle w:val="Bodytext140"/>
          <w:b w:val="0"/>
          <w:sz w:val="22"/>
          <w:szCs w:val="22"/>
          <w:u w:val="none"/>
        </w:rPr>
        <w:t>Sekretarz Województwa</w:t>
      </w:r>
    </w:p>
    <w:p w:rsidR="006A34BA" w:rsidRPr="006A34BA" w:rsidRDefault="006A34BA" w:rsidP="006A34BA">
      <w:pPr>
        <w:pStyle w:val="Bodytext1"/>
        <w:shd w:val="clear" w:color="auto" w:fill="auto"/>
        <w:tabs>
          <w:tab w:val="left" w:pos="9071"/>
        </w:tabs>
        <w:spacing w:after="0" w:line="360" w:lineRule="auto"/>
        <w:ind w:firstLine="0"/>
        <w:jc w:val="right"/>
        <w:rPr>
          <w:rStyle w:val="Bodytext140"/>
          <w:b w:val="0"/>
          <w:bCs w:val="0"/>
          <w:sz w:val="22"/>
          <w:szCs w:val="22"/>
          <w:u w:val="none"/>
        </w:rPr>
      </w:pPr>
      <w:r w:rsidRPr="006A34BA">
        <w:rPr>
          <w:rStyle w:val="Bodytext140"/>
          <w:b w:val="0"/>
          <w:sz w:val="22"/>
          <w:szCs w:val="22"/>
          <w:u w:val="none"/>
        </w:rPr>
        <w:t>Dyrektor Departamentu Organizacyjno-Prawnego</w:t>
      </w:r>
    </w:p>
    <w:p w:rsidR="006A34BA" w:rsidRPr="006A34BA" w:rsidRDefault="006A34BA" w:rsidP="006A34BA">
      <w:pPr>
        <w:pStyle w:val="Bodytext1"/>
        <w:shd w:val="clear" w:color="auto" w:fill="auto"/>
        <w:tabs>
          <w:tab w:val="left" w:pos="9071"/>
        </w:tabs>
        <w:spacing w:after="0" w:line="360" w:lineRule="auto"/>
        <w:ind w:firstLine="0"/>
        <w:jc w:val="right"/>
        <w:rPr>
          <w:rStyle w:val="Bodytext140"/>
          <w:b w:val="0"/>
          <w:bCs w:val="0"/>
          <w:sz w:val="22"/>
          <w:szCs w:val="22"/>
          <w:u w:val="none"/>
        </w:rPr>
      </w:pPr>
      <w:r>
        <w:rPr>
          <w:rStyle w:val="Bodytext140"/>
          <w:b w:val="0"/>
          <w:sz w:val="22"/>
          <w:szCs w:val="22"/>
          <w:u w:val="none"/>
        </w:rPr>
        <w:t>Data: 10.03</w:t>
      </w:r>
      <w:r w:rsidRPr="006A34BA">
        <w:rPr>
          <w:rStyle w:val="Bodytext140"/>
          <w:b w:val="0"/>
          <w:sz w:val="22"/>
          <w:szCs w:val="22"/>
          <w:u w:val="none"/>
        </w:rPr>
        <w:t>.2023 r.</w:t>
      </w:r>
    </w:p>
    <w:p w:rsidR="00CA14FC" w:rsidRDefault="00CA14FC">
      <w:pPr>
        <w:rPr>
          <w:rFonts w:ascii="Arial" w:hAnsi="Arial" w:cs="Arial"/>
          <w:sz w:val="22"/>
          <w:szCs w:val="22"/>
        </w:rPr>
      </w:pPr>
    </w:p>
    <w:p w:rsidR="00012822" w:rsidRDefault="00012822">
      <w:pPr>
        <w:rPr>
          <w:rFonts w:ascii="Arial" w:hAnsi="Arial" w:cs="Arial"/>
          <w:sz w:val="22"/>
          <w:szCs w:val="22"/>
        </w:rPr>
      </w:pPr>
    </w:p>
    <w:p w:rsidR="00012822" w:rsidRPr="006067F1" w:rsidRDefault="00012822" w:rsidP="00012822">
      <w:pPr>
        <w:rPr>
          <w:rFonts w:ascii="Arial" w:hAnsi="Arial" w:cs="Arial"/>
          <w:sz w:val="22"/>
          <w:szCs w:val="22"/>
        </w:rPr>
      </w:pPr>
    </w:p>
    <w:sectPr w:rsidR="00012822" w:rsidRPr="006067F1" w:rsidSect="00DA4E56">
      <w:head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2B4" w:rsidRDefault="004472B4" w:rsidP="005D73A6">
      <w:r>
        <w:separator/>
      </w:r>
    </w:p>
  </w:endnote>
  <w:endnote w:type="continuationSeparator" w:id="0">
    <w:p w:rsidR="004472B4" w:rsidRDefault="004472B4" w:rsidP="005D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2B4" w:rsidRDefault="004472B4" w:rsidP="005D73A6">
      <w:r>
        <w:separator/>
      </w:r>
    </w:p>
  </w:footnote>
  <w:footnote w:type="continuationSeparator" w:id="0">
    <w:p w:rsidR="004472B4" w:rsidRDefault="004472B4" w:rsidP="005D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3A6" w:rsidRDefault="005D73A6">
    <w:pPr>
      <w:pStyle w:val="Nagwek"/>
    </w:pPr>
    <w:r w:rsidRPr="00350E58">
      <w:rPr>
        <w:rFonts w:ascii="Arial" w:hAnsi="Arial" w:cs="Arial"/>
        <w:noProof/>
      </w:rPr>
      <w:drawing>
        <wp:inline distT="0" distB="0" distL="0" distR="0" wp14:anchorId="58B73838" wp14:editId="07F4A47F">
          <wp:extent cx="5760720" cy="615315"/>
          <wp:effectExtent l="0" t="0" r="0" b="0"/>
          <wp:docPr id="5" name="Obraz 5"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661"/>
    <w:multiLevelType w:val="hybridMultilevel"/>
    <w:tmpl w:val="F03A8B7A"/>
    <w:lvl w:ilvl="0" w:tplc="698A452A">
      <w:start w:val="2"/>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2CE2699"/>
    <w:multiLevelType w:val="multilevel"/>
    <w:tmpl w:val="F97CAAEC"/>
    <w:lvl w:ilvl="0">
      <w:start w:val="1"/>
      <w:numFmt w:val="upperRoman"/>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1C907805"/>
    <w:multiLevelType w:val="hybridMultilevel"/>
    <w:tmpl w:val="510A829A"/>
    <w:lvl w:ilvl="0" w:tplc="D9E841E8">
      <w:start w:val="10"/>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061A8"/>
    <w:multiLevelType w:val="hybridMultilevel"/>
    <w:tmpl w:val="56C4EE78"/>
    <w:lvl w:ilvl="0" w:tplc="9552F0E0">
      <w:start w:val="1"/>
      <w:numFmt w:val="decimal"/>
      <w:lvlText w:val="%1)"/>
      <w:lvlJc w:val="left"/>
      <w:pPr>
        <w:ind w:left="502" w:hanging="360"/>
      </w:pPr>
      <w:rPr>
        <w:rFonts w:eastAsiaTheme="minorHAnsi"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5BC60ECC"/>
    <w:multiLevelType w:val="hybridMultilevel"/>
    <w:tmpl w:val="90662430"/>
    <w:lvl w:ilvl="0" w:tplc="B5A89CC2">
      <w:start w:val="1"/>
      <w:numFmt w:val="lowerLetter"/>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62017DB1"/>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F64906"/>
    <w:multiLevelType w:val="multilevel"/>
    <w:tmpl w:val="1F88FD66"/>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BE"/>
    <w:rsid w:val="00012822"/>
    <w:rsid w:val="00013EB6"/>
    <w:rsid w:val="00021911"/>
    <w:rsid w:val="00056CA3"/>
    <w:rsid w:val="000A0ACA"/>
    <w:rsid w:val="000B2286"/>
    <w:rsid w:val="000C0E7F"/>
    <w:rsid w:val="000D1288"/>
    <w:rsid w:val="000D74A6"/>
    <w:rsid w:val="000F2962"/>
    <w:rsid w:val="00100498"/>
    <w:rsid w:val="001271A6"/>
    <w:rsid w:val="0015315D"/>
    <w:rsid w:val="00175C91"/>
    <w:rsid w:val="001A3D2B"/>
    <w:rsid w:val="002018B6"/>
    <w:rsid w:val="00244383"/>
    <w:rsid w:val="00254DD3"/>
    <w:rsid w:val="002804AD"/>
    <w:rsid w:val="00294BAB"/>
    <w:rsid w:val="002A5DBA"/>
    <w:rsid w:val="002B3700"/>
    <w:rsid w:val="002D5FC5"/>
    <w:rsid w:val="00304C13"/>
    <w:rsid w:val="003104E5"/>
    <w:rsid w:val="00336411"/>
    <w:rsid w:val="00362B36"/>
    <w:rsid w:val="0037508F"/>
    <w:rsid w:val="00390DBE"/>
    <w:rsid w:val="003C54BC"/>
    <w:rsid w:val="003E489C"/>
    <w:rsid w:val="00422F76"/>
    <w:rsid w:val="004472B4"/>
    <w:rsid w:val="00480F99"/>
    <w:rsid w:val="004D07D4"/>
    <w:rsid w:val="004D5C07"/>
    <w:rsid w:val="0052668E"/>
    <w:rsid w:val="005364D9"/>
    <w:rsid w:val="005925E0"/>
    <w:rsid w:val="005D7371"/>
    <w:rsid w:val="005D73A6"/>
    <w:rsid w:val="005F3C53"/>
    <w:rsid w:val="005F5A23"/>
    <w:rsid w:val="006067F1"/>
    <w:rsid w:val="006079B2"/>
    <w:rsid w:val="006109EA"/>
    <w:rsid w:val="00673A7D"/>
    <w:rsid w:val="0069584F"/>
    <w:rsid w:val="006A34BA"/>
    <w:rsid w:val="006A3F6C"/>
    <w:rsid w:val="006C6201"/>
    <w:rsid w:val="006F2767"/>
    <w:rsid w:val="006F534B"/>
    <w:rsid w:val="0070620B"/>
    <w:rsid w:val="0071053D"/>
    <w:rsid w:val="007178DE"/>
    <w:rsid w:val="00733FAF"/>
    <w:rsid w:val="00742179"/>
    <w:rsid w:val="0077313D"/>
    <w:rsid w:val="0079629E"/>
    <w:rsid w:val="007C1342"/>
    <w:rsid w:val="007D6A2F"/>
    <w:rsid w:val="007E16DE"/>
    <w:rsid w:val="007F19BE"/>
    <w:rsid w:val="00812C2F"/>
    <w:rsid w:val="00840A0E"/>
    <w:rsid w:val="00876DDE"/>
    <w:rsid w:val="00882CF4"/>
    <w:rsid w:val="008A3FFE"/>
    <w:rsid w:val="008C15C1"/>
    <w:rsid w:val="008F766D"/>
    <w:rsid w:val="00915F1D"/>
    <w:rsid w:val="00916F45"/>
    <w:rsid w:val="00920417"/>
    <w:rsid w:val="00921B0C"/>
    <w:rsid w:val="0099464F"/>
    <w:rsid w:val="009A33C4"/>
    <w:rsid w:val="009B1F16"/>
    <w:rsid w:val="009B2DBA"/>
    <w:rsid w:val="009C4901"/>
    <w:rsid w:val="00A10E5A"/>
    <w:rsid w:val="00A225DA"/>
    <w:rsid w:val="00A735E6"/>
    <w:rsid w:val="00AF0E3E"/>
    <w:rsid w:val="00B0069D"/>
    <w:rsid w:val="00B044E2"/>
    <w:rsid w:val="00B0779C"/>
    <w:rsid w:val="00B230F0"/>
    <w:rsid w:val="00B26A53"/>
    <w:rsid w:val="00B61A1C"/>
    <w:rsid w:val="00B831F3"/>
    <w:rsid w:val="00B9009C"/>
    <w:rsid w:val="00BB6D4D"/>
    <w:rsid w:val="00BD6DFA"/>
    <w:rsid w:val="00C11755"/>
    <w:rsid w:val="00C21831"/>
    <w:rsid w:val="00C2728F"/>
    <w:rsid w:val="00C41B42"/>
    <w:rsid w:val="00C7145F"/>
    <w:rsid w:val="00C94500"/>
    <w:rsid w:val="00CA14FC"/>
    <w:rsid w:val="00CA1503"/>
    <w:rsid w:val="00CD7AF3"/>
    <w:rsid w:val="00D37743"/>
    <w:rsid w:val="00D427DD"/>
    <w:rsid w:val="00D54E18"/>
    <w:rsid w:val="00D820E7"/>
    <w:rsid w:val="00D87AAE"/>
    <w:rsid w:val="00DA0815"/>
    <w:rsid w:val="00DA4E56"/>
    <w:rsid w:val="00DA644F"/>
    <w:rsid w:val="00DE23C2"/>
    <w:rsid w:val="00E04E79"/>
    <w:rsid w:val="00E35179"/>
    <w:rsid w:val="00E72C5B"/>
    <w:rsid w:val="00E80816"/>
    <w:rsid w:val="00E80A49"/>
    <w:rsid w:val="00ED2AC0"/>
    <w:rsid w:val="00F10A86"/>
    <w:rsid w:val="00F17675"/>
    <w:rsid w:val="00F70029"/>
    <w:rsid w:val="00FA7DDE"/>
    <w:rsid w:val="00FB5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A1B5-98A3-43C9-B97F-61313FB0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3A6"/>
    <w:pPr>
      <w:spacing w:after="0" w:line="240" w:lineRule="auto"/>
    </w:pPr>
    <w:rPr>
      <w:rFonts w:ascii="Microsoft Sans Serif" w:eastAsia="Times New Roman" w:hAnsi="Microsoft Sans Serif" w:cs="Microsoft Sans Serif"/>
      <w:color w:val="000000"/>
      <w:sz w:val="24"/>
      <w:szCs w:val="24"/>
      <w:lang w:eastAsia="pl-PL"/>
    </w:rPr>
  </w:style>
  <w:style w:type="paragraph" w:styleId="Nagwek1">
    <w:name w:val="heading 1"/>
    <w:basedOn w:val="Normalny"/>
    <w:next w:val="Normalny"/>
    <w:link w:val="Nagwek1Znak"/>
    <w:uiPriority w:val="9"/>
    <w:qFormat/>
    <w:rsid w:val="000A0A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735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5D73A6"/>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5D73A6"/>
    <w:pPr>
      <w:shd w:val="clear" w:color="auto" w:fill="FFFFFF"/>
      <w:spacing w:line="211" w:lineRule="exact"/>
      <w:ind w:hanging="1780"/>
    </w:pPr>
    <w:rPr>
      <w:rFonts w:ascii="Arial" w:eastAsiaTheme="minorHAnsi" w:hAnsi="Arial" w:cs="Arial"/>
      <w:b/>
      <w:bCs/>
      <w:color w:val="auto"/>
      <w:sz w:val="15"/>
      <w:szCs w:val="15"/>
      <w:lang w:eastAsia="en-US"/>
    </w:rPr>
  </w:style>
  <w:style w:type="character" w:customStyle="1" w:styleId="Bodytext">
    <w:name w:val="Body text_"/>
    <w:link w:val="Bodytext1"/>
    <w:uiPriority w:val="99"/>
    <w:rsid w:val="005D73A6"/>
    <w:rPr>
      <w:rFonts w:ascii="Arial" w:hAnsi="Arial" w:cs="Arial"/>
      <w:sz w:val="15"/>
      <w:szCs w:val="15"/>
      <w:shd w:val="clear" w:color="auto" w:fill="FFFFFF"/>
    </w:rPr>
  </w:style>
  <w:style w:type="paragraph" w:customStyle="1" w:styleId="Bodytext1">
    <w:name w:val="Body text1"/>
    <w:basedOn w:val="Normalny"/>
    <w:link w:val="Bodytext"/>
    <w:uiPriority w:val="99"/>
    <w:rsid w:val="005D73A6"/>
    <w:pPr>
      <w:shd w:val="clear" w:color="auto" w:fill="FFFFFF"/>
      <w:spacing w:after="180" w:line="192" w:lineRule="exact"/>
      <w:ind w:hanging="360"/>
      <w:jc w:val="both"/>
    </w:pPr>
    <w:rPr>
      <w:rFonts w:ascii="Arial" w:eastAsiaTheme="minorHAnsi" w:hAnsi="Arial" w:cs="Arial"/>
      <w:color w:val="auto"/>
      <w:sz w:val="15"/>
      <w:szCs w:val="15"/>
      <w:lang w:eastAsia="en-US"/>
    </w:rPr>
  </w:style>
  <w:style w:type="character" w:customStyle="1" w:styleId="Bodytext12">
    <w:name w:val="Body text (12)_"/>
    <w:link w:val="Bodytext120"/>
    <w:uiPriority w:val="99"/>
    <w:rsid w:val="005D73A6"/>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5D73A6"/>
    <w:pPr>
      <w:shd w:val="clear" w:color="auto" w:fill="FFFFFF"/>
      <w:spacing w:line="197" w:lineRule="exact"/>
      <w:jc w:val="both"/>
    </w:pPr>
    <w:rPr>
      <w:rFonts w:ascii="Arial" w:eastAsiaTheme="minorHAnsi" w:hAnsi="Arial" w:cs="Arial"/>
      <w:b/>
      <w:bCs/>
      <w:i/>
      <w:iCs/>
      <w:color w:val="auto"/>
      <w:sz w:val="15"/>
      <w:szCs w:val="15"/>
      <w:lang w:eastAsia="en-US"/>
    </w:rPr>
  </w:style>
  <w:style w:type="paragraph" w:styleId="NormalnyWeb">
    <w:name w:val="Normal (Web)"/>
    <w:basedOn w:val="Normalny"/>
    <w:uiPriority w:val="99"/>
    <w:unhideWhenUsed/>
    <w:rsid w:val="005D73A6"/>
    <w:pPr>
      <w:spacing w:before="100" w:beforeAutospacing="1" w:after="100" w:afterAutospacing="1"/>
    </w:pPr>
    <w:rPr>
      <w:rFonts w:ascii="Times New Roman" w:hAnsi="Times New Roman" w:cs="Times New Roman"/>
      <w:color w:val="auto"/>
    </w:rPr>
  </w:style>
  <w:style w:type="paragraph" w:styleId="Akapitzlist">
    <w:name w:val="List Paragraph"/>
    <w:basedOn w:val="Normalny"/>
    <w:uiPriority w:val="34"/>
    <w:qFormat/>
    <w:rsid w:val="005D73A6"/>
    <w:pPr>
      <w:ind w:left="720"/>
      <w:contextualSpacing/>
    </w:pPr>
  </w:style>
  <w:style w:type="character" w:customStyle="1" w:styleId="Heading929pt">
    <w:name w:val="Heading #9 (2) + 9 pt"/>
    <w:uiPriority w:val="99"/>
    <w:rsid w:val="005D73A6"/>
    <w:rPr>
      <w:rFonts w:ascii="Arial" w:hAnsi="Arial" w:cs="Arial"/>
      <w:b/>
      <w:bCs/>
      <w:sz w:val="18"/>
      <w:szCs w:val="18"/>
      <w:shd w:val="clear" w:color="auto" w:fill="FFFFFF"/>
    </w:rPr>
  </w:style>
  <w:style w:type="character" w:customStyle="1" w:styleId="Tableofcontents">
    <w:name w:val="Table of contents_"/>
    <w:link w:val="Tableofcontents0"/>
    <w:uiPriority w:val="99"/>
    <w:rsid w:val="005D73A6"/>
    <w:rPr>
      <w:rFonts w:ascii="Arial" w:hAnsi="Arial" w:cs="Arial"/>
      <w:sz w:val="15"/>
      <w:szCs w:val="15"/>
      <w:shd w:val="clear" w:color="auto" w:fill="FFFFFF"/>
    </w:rPr>
  </w:style>
  <w:style w:type="character" w:customStyle="1" w:styleId="Bodytext140">
    <w:name w:val="Body text (14)"/>
    <w:uiPriority w:val="99"/>
    <w:rsid w:val="005D73A6"/>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5D73A6"/>
    <w:pPr>
      <w:shd w:val="clear" w:color="auto" w:fill="FFFFFF"/>
      <w:spacing w:line="264" w:lineRule="exact"/>
      <w:jc w:val="both"/>
    </w:pPr>
    <w:rPr>
      <w:rFonts w:ascii="Arial" w:eastAsiaTheme="minorHAnsi" w:hAnsi="Arial" w:cs="Arial"/>
      <w:color w:val="auto"/>
      <w:sz w:val="15"/>
      <w:szCs w:val="15"/>
      <w:lang w:eastAsia="en-US"/>
    </w:rPr>
  </w:style>
  <w:style w:type="paragraph" w:styleId="Bezodstpw">
    <w:name w:val="No Spacing"/>
    <w:uiPriority w:val="1"/>
    <w:qFormat/>
    <w:rsid w:val="005D73A6"/>
    <w:pPr>
      <w:spacing w:after="0" w:line="240" w:lineRule="auto"/>
    </w:pPr>
    <w:rPr>
      <w:rFonts w:ascii="Microsoft Sans Serif" w:eastAsia="Times New Roman" w:hAnsi="Microsoft Sans Serif" w:cs="Microsoft Sans Serif"/>
      <w:color w:val="000000"/>
      <w:sz w:val="24"/>
      <w:szCs w:val="24"/>
      <w:lang w:eastAsia="pl-PL"/>
    </w:rPr>
  </w:style>
  <w:style w:type="paragraph" w:styleId="Nagwek">
    <w:name w:val="header"/>
    <w:basedOn w:val="Normalny"/>
    <w:link w:val="NagwekZnak"/>
    <w:uiPriority w:val="99"/>
    <w:unhideWhenUsed/>
    <w:rsid w:val="005D73A6"/>
    <w:pPr>
      <w:tabs>
        <w:tab w:val="center" w:pos="4536"/>
        <w:tab w:val="right" w:pos="9072"/>
      </w:tabs>
    </w:pPr>
  </w:style>
  <w:style w:type="character" w:customStyle="1" w:styleId="NagwekZnak">
    <w:name w:val="Nagłówek Znak"/>
    <w:basedOn w:val="Domylnaczcionkaakapitu"/>
    <w:link w:val="Nagwek"/>
    <w:uiPriority w:val="99"/>
    <w:rsid w:val="005D73A6"/>
    <w:rPr>
      <w:rFonts w:ascii="Microsoft Sans Serif" w:eastAsia="Times New Roman" w:hAnsi="Microsoft Sans Serif" w:cs="Microsoft Sans Serif"/>
      <w:color w:val="000000"/>
      <w:sz w:val="24"/>
      <w:szCs w:val="24"/>
      <w:lang w:eastAsia="pl-PL"/>
    </w:rPr>
  </w:style>
  <w:style w:type="paragraph" w:styleId="Stopka">
    <w:name w:val="footer"/>
    <w:basedOn w:val="Normalny"/>
    <w:link w:val="StopkaZnak"/>
    <w:uiPriority w:val="99"/>
    <w:unhideWhenUsed/>
    <w:rsid w:val="005D73A6"/>
    <w:pPr>
      <w:tabs>
        <w:tab w:val="center" w:pos="4536"/>
        <w:tab w:val="right" w:pos="9072"/>
      </w:tabs>
    </w:pPr>
  </w:style>
  <w:style w:type="character" w:customStyle="1" w:styleId="StopkaZnak">
    <w:name w:val="Stopka Znak"/>
    <w:basedOn w:val="Domylnaczcionkaakapitu"/>
    <w:link w:val="Stopka"/>
    <w:uiPriority w:val="99"/>
    <w:rsid w:val="005D73A6"/>
    <w:rPr>
      <w:rFonts w:ascii="Microsoft Sans Serif" w:eastAsia="Times New Roman" w:hAnsi="Microsoft Sans Serif" w:cs="Microsoft Sans Serif"/>
      <w:color w:val="000000"/>
      <w:sz w:val="24"/>
      <w:szCs w:val="24"/>
      <w:lang w:eastAsia="pl-PL"/>
    </w:rPr>
  </w:style>
  <w:style w:type="character" w:customStyle="1" w:styleId="Heading9">
    <w:name w:val="Heading #9_"/>
    <w:basedOn w:val="Domylnaczcionkaakapitu"/>
    <w:link w:val="Heading90"/>
    <w:uiPriority w:val="99"/>
    <w:rsid w:val="005D73A6"/>
    <w:rPr>
      <w:rFonts w:ascii="Arial" w:hAnsi="Arial" w:cs="Arial"/>
      <w:b/>
      <w:bCs/>
      <w:sz w:val="18"/>
      <w:szCs w:val="18"/>
      <w:shd w:val="clear" w:color="auto" w:fill="FFFFFF"/>
    </w:rPr>
  </w:style>
  <w:style w:type="paragraph" w:customStyle="1" w:styleId="Heading90">
    <w:name w:val="Heading #9"/>
    <w:basedOn w:val="Normalny"/>
    <w:link w:val="Heading9"/>
    <w:uiPriority w:val="99"/>
    <w:rsid w:val="005D73A6"/>
    <w:pPr>
      <w:shd w:val="clear" w:color="auto" w:fill="FFFFFF"/>
      <w:spacing w:before="420" w:line="197" w:lineRule="exact"/>
      <w:jc w:val="center"/>
      <w:outlineLvl w:val="8"/>
    </w:pPr>
    <w:rPr>
      <w:rFonts w:ascii="Arial" w:eastAsiaTheme="minorHAnsi" w:hAnsi="Arial" w:cs="Arial"/>
      <w:b/>
      <w:bCs/>
      <w:color w:val="auto"/>
      <w:sz w:val="18"/>
      <w:szCs w:val="18"/>
      <w:lang w:eastAsia="en-US"/>
    </w:rPr>
  </w:style>
  <w:style w:type="paragraph" w:styleId="Tekstpodstawowy">
    <w:name w:val="Body Text"/>
    <w:basedOn w:val="Normalny"/>
    <w:link w:val="TekstpodstawowyZnak"/>
    <w:rsid w:val="005D73A6"/>
    <w:rPr>
      <w:rFonts w:ascii="Times New Roman" w:hAnsi="Times New Roman" w:cs="Times New Roman"/>
      <w:color w:val="auto"/>
      <w:sz w:val="28"/>
      <w:szCs w:val="20"/>
    </w:rPr>
  </w:style>
  <w:style w:type="character" w:customStyle="1" w:styleId="TekstpodstawowyZnak">
    <w:name w:val="Tekst podstawowy Znak"/>
    <w:basedOn w:val="Domylnaczcionkaakapitu"/>
    <w:link w:val="Tekstpodstawowy"/>
    <w:rsid w:val="005D73A6"/>
    <w:rPr>
      <w:rFonts w:ascii="Times New Roman" w:eastAsia="Times New Roman" w:hAnsi="Times New Roman" w:cs="Times New Roman"/>
      <w:sz w:val="28"/>
      <w:szCs w:val="20"/>
      <w:lang w:eastAsia="pl-PL"/>
    </w:rPr>
  </w:style>
  <w:style w:type="paragraph" w:customStyle="1" w:styleId="xmsonormal">
    <w:name w:val="x_msonormal"/>
    <w:basedOn w:val="Normalny"/>
    <w:rsid w:val="00742179"/>
    <w:pPr>
      <w:spacing w:before="100" w:beforeAutospacing="1" w:after="100" w:afterAutospacing="1"/>
    </w:pPr>
    <w:rPr>
      <w:rFonts w:ascii="Times New Roman" w:hAnsi="Times New Roman" w:cs="Times New Roman"/>
      <w:color w:val="auto"/>
    </w:rPr>
  </w:style>
  <w:style w:type="paragraph" w:customStyle="1" w:styleId="xmsolistparagraph">
    <w:name w:val="x_msolistparagraph"/>
    <w:basedOn w:val="Normalny"/>
    <w:rsid w:val="00742179"/>
    <w:pPr>
      <w:spacing w:before="100" w:beforeAutospacing="1" w:after="100" w:afterAutospacing="1"/>
    </w:pPr>
    <w:rPr>
      <w:rFonts w:ascii="Times New Roman" w:hAnsi="Times New Roman" w:cs="Times New Roman"/>
      <w:color w:val="auto"/>
    </w:rPr>
  </w:style>
  <w:style w:type="paragraph" w:customStyle="1" w:styleId="xbodytext141">
    <w:name w:val="x_bodytext141"/>
    <w:basedOn w:val="Normalny"/>
    <w:rsid w:val="00742179"/>
    <w:pPr>
      <w:spacing w:before="100" w:beforeAutospacing="1" w:after="100" w:afterAutospacing="1"/>
    </w:pPr>
    <w:rPr>
      <w:rFonts w:ascii="Times New Roman" w:hAnsi="Times New Roman" w:cs="Times New Roman"/>
      <w:color w:val="auto"/>
    </w:rPr>
  </w:style>
  <w:style w:type="paragraph" w:customStyle="1" w:styleId="Default">
    <w:name w:val="Default"/>
    <w:rsid w:val="0074217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74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10E5A"/>
    <w:rPr>
      <w:color w:val="0563C1" w:themeColor="hyperlink"/>
      <w:u w:val="single"/>
    </w:rPr>
  </w:style>
  <w:style w:type="character" w:customStyle="1" w:styleId="Nagwek1Znak">
    <w:name w:val="Nagłówek 1 Znak"/>
    <w:basedOn w:val="Domylnaczcionkaakapitu"/>
    <w:link w:val="Nagwek1"/>
    <w:uiPriority w:val="9"/>
    <w:rsid w:val="000A0ACA"/>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A735E6"/>
    <w:rPr>
      <w:rFonts w:asciiTheme="majorHAnsi" w:eastAsiaTheme="majorEastAsia" w:hAnsiTheme="majorHAnsi" w:cstheme="majorBidi"/>
      <w:color w:val="2E74B5" w:themeColor="accent1" w:themeShade="BF"/>
      <w:sz w:val="26"/>
      <w:szCs w:val="26"/>
      <w:lang w:eastAsia="pl-PL"/>
    </w:rPr>
  </w:style>
  <w:style w:type="character" w:styleId="Pogrubienie">
    <w:name w:val="Strong"/>
    <w:basedOn w:val="Domylnaczcionkaakapitu"/>
    <w:uiPriority w:val="22"/>
    <w:qFormat/>
    <w:rsid w:val="006A3F6C"/>
    <w:rPr>
      <w:b/>
      <w:bCs/>
    </w:rPr>
  </w:style>
  <w:style w:type="paragraph" w:styleId="Tekstdymka">
    <w:name w:val="Balloon Text"/>
    <w:basedOn w:val="Normalny"/>
    <w:link w:val="TekstdymkaZnak"/>
    <w:uiPriority w:val="99"/>
    <w:semiHidden/>
    <w:unhideWhenUsed/>
    <w:rsid w:val="00E808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0816"/>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6168">
      <w:bodyDiv w:val="1"/>
      <w:marLeft w:val="0"/>
      <w:marRight w:val="0"/>
      <w:marTop w:val="0"/>
      <w:marBottom w:val="0"/>
      <w:divBdr>
        <w:top w:val="none" w:sz="0" w:space="0" w:color="auto"/>
        <w:left w:val="none" w:sz="0" w:space="0" w:color="auto"/>
        <w:bottom w:val="none" w:sz="0" w:space="0" w:color="auto"/>
        <w:right w:val="none" w:sz="0" w:space="0" w:color="auto"/>
      </w:divBdr>
    </w:div>
    <w:div w:id="1652060067">
      <w:bodyDiv w:val="1"/>
      <w:marLeft w:val="0"/>
      <w:marRight w:val="0"/>
      <w:marTop w:val="0"/>
      <w:marBottom w:val="0"/>
      <w:divBdr>
        <w:top w:val="none" w:sz="0" w:space="0" w:color="auto"/>
        <w:left w:val="none" w:sz="0" w:space="0" w:color="auto"/>
        <w:bottom w:val="none" w:sz="0" w:space="0" w:color="auto"/>
        <w:right w:val="none" w:sz="0" w:space="0" w:color="auto"/>
      </w:divBdr>
    </w:div>
    <w:div w:id="177347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lys@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alys@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54BB-F693-4BED-B9BC-5CA3CCBA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1698</Words>
  <Characters>10193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Zaproszenie do złożenia oferty</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Zaproszenie do złożenia oferty</dc:title>
  <dc:subject/>
  <dc:creator>Pałys Damian</dc:creator>
  <cp:keywords/>
  <dc:description/>
  <cp:lastModifiedBy>Pałys Damian</cp:lastModifiedBy>
  <cp:revision>142</cp:revision>
  <cp:lastPrinted>2023-03-07T07:48:00Z</cp:lastPrinted>
  <dcterms:created xsi:type="dcterms:W3CDTF">2023-02-02T09:55:00Z</dcterms:created>
  <dcterms:modified xsi:type="dcterms:W3CDTF">2023-03-13T13:29:00Z</dcterms:modified>
</cp:coreProperties>
</file>